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7806F" w14:textId="5689E8EF" w:rsidR="00EB42B9" w:rsidRPr="00902E90" w:rsidRDefault="006E5DF2" w:rsidP="00EB42B9">
      <w:pPr>
        <w:pStyle w:val="a3"/>
        <w:ind w:right="65"/>
        <w:rPr>
          <w:sz w:val="22"/>
          <w:szCs w:val="22"/>
        </w:rPr>
      </w:pPr>
      <w:r w:rsidRPr="00902E90">
        <w:rPr>
          <w:sz w:val="22"/>
          <w:szCs w:val="22"/>
        </w:rPr>
        <w:t xml:space="preserve">ДОГОВОР </w:t>
      </w:r>
    </w:p>
    <w:p w14:paraId="0CBD559C" w14:textId="24747A4B" w:rsidR="006E5DF2" w:rsidRPr="00902E90" w:rsidRDefault="006E5DF2" w:rsidP="00EB42B9">
      <w:pPr>
        <w:pStyle w:val="a3"/>
        <w:ind w:right="65"/>
        <w:rPr>
          <w:sz w:val="22"/>
          <w:szCs w:val="22"/>
        </w:rPr>
      </w:pPr>
      <w:r w:rsidRPr="00902E90">
        <w:rPr>
          <w:sz w:val="22"/>
          <w:szCs w:val="22"/>
        </w:rPr>
        <w:t>на оказание услуг по перевалке грузов в отношении одного рейса морского судна</w:t>
      </w:r>
    </w:p>
    <w:p w14:paraId="03B9F990" w14:textId="77777777" w:rsidR="006E5DF2" w:rsidRPr="00902E90" w:rsidRDefault="006E5DF2" w:rsidP="00EB42B9">
      <w:pPr>
        <w:pStyle w:val="a3"/>
        <w:ind w:right="65"/>
        <w:rPr>
          <w:szCs w:val="22"/>
        </w:rPr>
      </w:pPr>
    </w:p>
    <w:p w14:paraId="18C6DE1F" w14:textId="30227DF6" w:rsidR="00EB42B9" w:rsidRPr="00902E90" w:rsidRDefault="00EB42B9" w:rsidP="00EB42B9">
      <w:pPr>
        <w:ind w:right="65"/>
        <w:rPr>
          <w:b/>
          <w:sz w:val="22"/>
          <w:szCs w:val="22"/>
        </w:rPr>
      </w:pPr>
      <w:r w:rsidRPr="00902E90">
        <w:rPr>
          <w:b/>
          <w:sz w:val="22"/>
          <w:szCs w:val="22"/>
        </w:rPr>
        <w:t xml:space="preserve">г. Магадан </w:t>
      </w:r>
      <w:r w:rsidR="00825734" w:rsidRPr="00902E90">
        <w:rPr>
          <w:b/>
          <w:sz w:val="22"/>
          <w:szCs w:val="22"/>
        </w:rPr>
        <w:tab/>
      </w:r>
      <w:r w:rsidR="00825734" w:rsidRPr="00902E90">
        <w:rPr>
          <w:b/>
          <w:sz w:val="22"/>
          <w:szCs w:val="22"/>
        </w:rPr>
        <w:tab/>
      </w:r>
      <w:r w:rsidR="00825734" w:rsidRPr="00902E90">
        <w:rPr>
          <w:b/>
          <w:sz w:val="22"/>
          <w:szCs w:val="22"/>
        </w:rPr>
        <w:tab/>
      </w:r>
      <w:r w:rsidR="00825734" w:rsidRPr="00902E90">
        <w:rPr>
          <w:b/>
          <w:sz w:val="22"/>
          <w:szCs w:val="22"/>
        </w:rPr>
        <w:tab/>
      </w:r>
      <w:r w:rsidR="00825734" w:rsidRPr="00902E90">
        <w:rPr>
          <w:b/>
          <w:sz w:val="22"/>
          <w:szCs w:val="22"/>
        </w:rPr>
        <w:tab/>
      </w:r>
      <w:r w:rsidR="000A3CCF" w:rsidRPr="00902E90">
        <w:rPr>
          <w:b/>
          <w:sz w:val="22"/>
          <w:szCs w:val="22"/>
        </w:rPr>
        <w:tab/>
      </w:r>
      <w:r w:rsidR="000A3CCF" w:rsidRPr="00902E90">
        <w:rPr>
          <w:b/>
          <w:sz w:val="22"/>
          <w:szCs w:val="22"/>
        </w:rPr>
        <w:tab/>
      </w:r>
      <w:r w:rsidR="000A3CCF" w:rsidRPr="00902E90">
        <w:rPr>
          <w:b/>
          <w:sz w:val="22"/>
          <w:szCs w:val="22"/>
        </w:rPr>
        <w:tab/>
        <w:t xml:space="preserve">                    </w:t>
      </w:r>
      <w:proofErr w:type="gramStart"/>
      <w:r w:rsidR="000A3CCF" w:rsidRPr="00902E90">
        <w:rPr>
          <w:b/>
          <w:sz w:val="22"/>
          <w:szCs w:val="22"/>
        </w:rPr>
        <w:t xml:space="preserve">   </w:t>
      </w:r>
      <w:r w:rsidR="00825734" w:rsidRPr="00902E90">
        <w:rPr>
          <w:b/>
          <w:sz w:val="22"/>
          <w:szCs w:val="22"/>
        </w:rPr>
        <w:t>«</w:t>
      </w:r>
      <w:proofErr w:type="gramEnd"/>
      <w:r w:rsidR="000A3CCF" w:rsidRPr="00902E90">
        <w:rPr>
          <w:b/>
          <w:sz w:val="22"/>
          <w:szCs w:val="22"/>
        </w:rPr>
        <w:t>___</w:t>
      </w:r>
      <w:r w:rsidR="005F54ED" w:rsidRPr="00902E90">
        <w:rPr>
          <w:b/>
          <w:sz w:val="22"/>
          <w:szCs w:val="22"/>
        </w:rPr>
        <w:t>»</w:t>
      </w:r>
      <w:r w:rsidR="001457B1" w:rsidRPr="00902E90">
        <w:rPr>
          <w:b/>
          <w:sz w:val="22"/>
          <w:szCs w:val="22"/>
        </w:rPr>
        <w:t xml:space="preserve"> </w:t>
      </w:r>
      <w:r w:rsidR="000A3CCF" w:rsidRPr="00902E90">
        <w:rPr>
          <w:b/>
          <w:sz w:val="22"/>
          <w:szCs w:val="22"/>
        </w:rPr>
        <w:t>____________</w:t>
      </w:r>
      <w:r w:rsidR="005F54ED" w:rsidRPr="00902E90">
        <w:rPr>
          <w:b/>
          <w:sz w:val="22"/>
          <w:szCs w:val="22"/>
        </w:rPr>
        <w:t xml:space="preserve"> </w:t>
      </w:r>
      <w:r w:rsidR="00EF35F3" w:rsidRPr="00902E90">
        <w:rPr>
          <w:b/>
          <w:sz w:val="22"/>
          <w:szCs w:val="22"/>
        </w:rPr>
        <w:t>20</w:t>
      </w:r>
      <w:r w:rsidR="000A3CCF" w:rsidRPr="00902E90">
        <w:rPr>
          <w:b/>
          <w:sz w:val="22"/>
          <w:szCs w:val="22"/>
        </w:rPr>
        <w:t>__</w:t>
      </w:r>
      <w:r w:rsidRPr="00902E90">
        <w:rPr>
          <w:b/>
          <w:sz w:val="22"/>
          <w:szCs w:val="22"/>
        </w:rPr>
        <w:t xml:space="preserve"> года </w:t>
      </w:r>
    </w:p>
    <w:p w14:paraId="2043FCCB" w14:textId="77777777" w:rsidR="00EB42B9" w:rsidRPr="00902E90" w:rsidRDefault="00EB42B9" w:rsidP="00EB42B9">
      <w:pPr>
        <w:ind w:right="65"/>
        <w:rPr>
          <w:b/>
          <w:sz w:val="22"/>
          <w:szCs w:val="22"/>
        </w:rPr>
      </w:pPr>
    </w:p>
    <w:p w14:paraId="281A79A5" w14:textId="05988CD1" w:rsidR="00504280" w:rsidRPr="00902E90" w:rsidRDefault="003D412B" w:rsidP="00EB42B9">
      <w:pPr>
        <w:pStyle w:val="2"/>
        <w:ind w:right="65" w:firstLine="568"/>
      </w:pPr>
      <w:r w:rsidRPr="00902E90">
        <w:rPr>
          <w:b/>
        </w:rPr>
        <w:t>Публичное</w:t>
      </w:r>
      <w:r w:rsidR="00EB42B9" w:rsidRPr="00902E90">
        <w:rPr>
          <w:b/>
        </w:rPr>
        <w:t xml:space="preserve"> акционерное общество «Магаданский морской торговый порт»</w:t>
      </w:r>
      <w:r w:rsidR="00EB42B9" w:rsidRPr="00902E90">
        <w:t>,</w:t>
      </w:r>
      <w:r w:rsidR="00EB42B9" w:rsidRPr="00902E90">
        <w:rPr>
          <w:b/>
        </w:rPr>
        <w:t xml:space="preserve"> </w:t>
      </w:r>
      <w:r w:rsidR="008D00B9" w:rsidRPr="00902E90">
        <w:t xml:space="preserve">именуемое в дальнейшем </w:t>
      </w:r>
      <w:r w:rsidR="008D00B9" w:rsidRPr="00902E90">
        <w:rPr>
          <w:b/>
        </w:rPr>
        <w:t>«Оператор»</w:t>
      </w:r>
      <w:r w:rsidR="008D00B9" w:rsidRPr="00902E90">
        <w:t xml:space="preserve">, </w:t>
      </w:r>
      <w:r w:rsidR="00EB42B9" w:rsidRPr="00902E90">
        <w:t xml:space="preserve">в лице </w:t>
      </w:r>
      <w:r w:rsidR="000A3CCF" w:rsidRPr="00902E90">
        <w:t>______________________________</w:t>
      </w:r>
      <w:r w:rsidRPr="00902E90">
        <w:t xml:space="preserve">, действующего на основании </w:t>
      </w:r>
      <w:r w:rsidR="000A3CCF" w:rsidRPr="00902E90">
        <w:t>_____________</w:t>
      </w:r>
      <w:r w:rsidRPr="00902E90">
        <w:t>,</w:t>
      </w:r>
      <w:r w:rsidR="00EB42B9" w:rsidRPr="00902E90">
        <w:t xml:space="preserve"> с одной стороны, и</w:t>
      </w:r>
      <w:r w:rsidR="00E333C7" w:rsidRPr="00902E90">
        <w:t xml:space="preserve"> </w:t>
      </w:r>
    </w:p>
    <w:p w14:paraId="6B25571C" w14:textId="0791AC8A" w:rsidR="00EB42B9" w:rsidRPr="00902E90" w:rsidRDefault="000A3CCF" w:rsidP="00EB42B9">
      <w:pPr>
        <w:pStyle w:val="2"/>
        <w:ind w:right="65" w:firstLine="568"/>
      </w:pPr>
      <w:r w:rsidRPr="00902E90">
        <w:rPr>
          <w:b/>
        </w:rPr>
        <w:t>______________________________________</w:t>
      </w:r>
      <w:r w:rsidR="00E333C7" w:rsidRPr="00902E90">
        <w:t>,</w:t>
      </w:r>
      <w:r w:rsidR="00EB42B9" w:rsidRPr="00902E90">
        <w:t xml:space="preserve"> </w:t>
      </w:r>
      <w:r w:rsidR="008D00B9" w:rsidRPr="00902E90">
        <w:t xml:space="preserve">именуемое в дальнейшем </w:t>
      </w:r>
      <w:r w:rsidR="008D00B9" w:rsidRPr="00902E90">
        <w:rPr>
          <w:b/>
        </w:rPr>
        <w:t>«Заказчик»</w:t>
      </w:r>
      <w:r w:rsidR="008D00B9" w:rsidRPr="00902E90">
        <w:t xml:space="preserve">, </w:t>
      </w:r>
      <w:r w:rsidR="00664045" w:rsidRPr="00902E90">
        <w:t xml:space="preserve">в лице </w:t>
      </w:r>
      <w:r w:rsidRPr="00902E90">
        <w:t>___________________________________</w:t>
      </w:r>
      <w:r w:rsidR="00EB42B9" w:rsidRPr="00902E90">
        <w:t>, действующего на основании</w:t>
      </w:r>
      <w:r w:rsidRPr="00902E90">
        <w:t>______________________________</w:t>
      </w:r>
      <w:r w:rsidR="00EF35F3" w:rsidRPr="00902E90">
        <w:t xml:space="preserve">, </w:t>
      </w:r>
      <w:r w:rsidR="00EB42B9" w:rsidRPr="00902E90">
        <w:t xml:space="preserve">с другой стороны, далее вместе именуемые «Стороны», заключили настоящий договор (далее – «Договор») о нижеследующем: </w:t>
      </w:r>
    </w:p>
    <w:p w14:paraId="128BB819" w14:textId="77777777" w:rsidR="00EB42B9" w:rsidRPr="00902E90" w:rsidRDefault="00EB42B9" w:rsidP="00EB42B9">
      <w:pPr>
        <w:pStyle w:val="2"/>
        <w:ind w:right="65" w:firstLine="568"/>
      </w:pPr>
    </w:p>
    <w:p w14:paraId="1522525A" w14:textId="3A678739" w:rsidR="00EB42B9" w:rsidRPr="00902E90" w:rsidRDefault="00EF35F3" w:rsidP="00EB42B9">
      <w:pPr>
        <w:numPr>
          <w:ilvl w:val="0"/>
          <w:numId w:val="1"/>
        </w:numPr>
        <w:tabs>
          <w:tab w:val="left" w:pos="284"/>
        </w:tabs>
        <w:ind w:left="0" w:right="65" w:firstLine="0"/>
        <w:jc w:val="center"/>
        <w:rPr>
          <w:b/>
          <w:sz w:val="22"/>
          <w:szCs w:val="22"/>
        </w:rPr>
      </w:pPr>
      <w:r w:rsidRPr="00902E90">
        <w:rPr>
          <w:b/>
          <w:sz w:val="22"/>
          <w:szCs w:val="22"/>
        </w:rPr>
        <w:t>ПРЕДМЕТ ДОГОВОРА</w:t>
      </w:r>
    </w:p>
    <w:p w14:paraId="1ACB74EB" w14:textId="77777777" w:rsidR="005C5C2E" w:rsidRPr="00902E90" w:rsidRDefault="00EB42B9" w:rsidP="003D412B">
      <w:pPr>
        <w:numPr>
          <w:ilvl w:val="1"/>
          <w:numId w:val="1"/>
        </w:numPr>
        <w:tabs>
          <w:tab w:val="left" w:pos="993"/>
        </w:tabs>
        <w:ind w:left="0" w:right="-1" w:firstLine="568"/>
        <w:jc w:val="both"/>
        <w:rPr>
          <w:b/>
          <w:sz w:val="22"/>
          <w:szCs w:val="22"/>
        </w:rPr>
      </w:pPr>
      <w:r w:rsidRPr="00902E90">
        <w:rPr>
          <w:sz w:val="22"/>
          <w:szCs w:val="22"/>
        </w:rPr>
        <w:t>Оператор в соответствии с условиями Договора обязуется оказать Заказчику услуги по перевалке</w:t>
      </w:r>
      <w:r w:rsidR="00296E70" w:rsidRPr="00902E90">
        <w:rPr>
          <w:sz w:val="22"/>
          <w:szCs w:val="22"/>
        </w:rPr>
        <w:t xml:space="preserve"> </w:t>
      </w:r>
      <w:r w:rsidR="005C5C2E" w:rsidRPr="00902E90">
        <w:rPr>
          <w:sz w:val="22"/>
          <w:szCs w:val="22"/>
        </w:rPr>
        <w:t xml:space="preserve">следующего </w:t>
      </w:r>
      <w:r w:rsidR="00296E70" w:rsidRPr="00902E90">
        <w:rPr>
          <w:sz w:val="22"/>
          <w:szCs w:val="22"/>
        </w:rPr>
        <w:t>груза</w:t>
      </w:r>
      <w:r w:rsidR="005C5C2E" w:rsidRPr="00902E90">
        <w:rPr>
          <w:sz w:val="22"/>
          <w:szCs w:val="22"/>
        </w:rPr>
        <w:t>:</w:t>
      </w:r>
    </w:p>
    <w:p w14:paraId="647C77F0" w14:textId="77777777" w:rsidR="005C5C2E" w:rsidRPr="00902E90" w:rsidRDefault="005C5C2E" w:rsidP="005C5C2E">
      <w:pPr>
        <w:tabs>
          <w:tab w:val="left" w:pos="993"/>
        </w:tabs>
        <w:ind w:left="568" w:right="-1"/>
        <w:jc w:val="both"/>
        <w:rPr>
          <w:sz w:val="22"/>
          <w:szCs w:val="22"/>
        </w:rPr>
      </w:pPr>
      <w:r w:rsidRPr="00902E90">
        <w:rPr>
          <w:sz w:val="22"/>
          <w:szCs w:val="22"/>
        </w:rPr>
        <w:t>1)</w:t>
      </w:r>
    </w:p>
    <w:p w14:paraId="529CDE14" w14:textId="77777777" w:rsidR="005C5C2E" w:rsidRPr="00902E90" w:rsidRDefault="005C5C2E" w:rsidP="005C5C2E">
      <w:pPr>
        <w:tabs>
          <w:tab w:val="left" w:pos="993"/>
        </w:tabs>
        <w:ind w:left="568" w:right="-1"/>
        <w:jc w:val="both"/>
        <w:rPr>
          <w:sz w:val="22"/>
          <w:szCs w:val="22"/>
        </w:rPr>
      </w:pPr>
      <w:r w:rsidRPr="00902E90">
        <w:rPr>
          <w:sz w:val="22"/>
          <w:szCs w:val="22"/>
        </w:rPr>
        <w:t>2)</w:t>
      </w:r>
    </w:p>
    <w:p w14:paraId="194F9E07" w14:textId="77777777" w:rsidR="005C5C2E" w:rsidRPr="00902E90" w:rsidRDefault="005C5C2E" w:rsidP="005C5C2E">
      <w:pPr>
        <w:tabs>
          <w:tab w:val="left" w:pos="993"/>
        </w:tabs>
        <w:ind w:left="568" w:right="-1"/>
        <w:jc w:val="both"/>
        <w:rPr>
          <w:sz w:val="22"/>
          <w:szCs w:val="22"/>
        </w:rPr>
      </w:pPr>
      <w:r w:rsidRPr="00902E90">
        <w:rPr>
          <w:sz w:val="22"/>
          <w:szCs w:val="22"/>
        </w:rPr>
        <w:t>3)</w:t>
      </w:r>
    </w:p>
    <w:p w14:paraId="08F5FD7C" w14:textId="0267C2FC" w:rsidR="003D412B" w:rsidRPr="00902E90" w:rsidRDefault="00296E70" w:rsidP="005C5C2E">
      <w:pPr>
        <w:tabs>
          <w:tab w:val="left" w:pos="993"/>
        </w:tabs>
        <w:ind w:right="-1"/>
        <w:jc w:val="both"/>
        <w:rPr>
          <w:b/>
          <w:sz w:val="22"/>
          <w:szCs w:val="22"/>
        </w:rPr>
      </w:pPr>
      <w:r w:rsidRPr="00902E90">
        <w:rPr>
          <w:sz w:val="22"/>
          <w:szCs w:val="22"/>
        </w:rPr>
        <w:t>(</w:t>
      </w:r>
      <w:r w:rsidR="003D412B" w:rsidRPr="00902E90">
        <w:rPr>
          <w:sz w:val="22"/>
          <w:szCs w:val="22"/>
        </w:rPr>
        <w:t xml:space="preserve">далее по тексту - </w:t>
      </w:r>
      <w:r w:rsidR="003D412B" w:rsidRPr="00902E90">
        <w:rPr>
          <w:b/>
          <w:sz w:val="22"/>
          <w:szCs w:val="22"/>
        </w:rPr>
        <w:t>«Груз»</w:t>
      </w:r>
      <w:r w:rsidRPr="00902E90">
        <w:rPr>
          <w:sz w:val="22"/>
          <w:szCs w:val="22"/>
        </w:rPr>
        <w:t>)</w:t>
      </w:r>
      <w:r w:rsidR="003D412B" w:rsidRPr="00902E90">
        <w:rPr>
          <w:sz w:val="22"/>
          <w:szCs w:val="22"/>
        </w:rPr>
        <w:t xml:space="preserve">, </w:t>
      </w:r>
      <w:r w:rsidR="00EB42B9" w:rsidRPr="00902E90">
        <w:rPr>
          <w:sz w:val="22"/>
          <w:szCs w:val="22"/>
        </w:rPr>
        <w:t>доставляем</w:t>
      </w:r>
      <w:r w:rsidR="003D412B" w:rsidRPr="00902E90">
        <w:rPr>
          <w:sz w:val="22"/>
          <w:szCs w:val="22"/>
        </w:rPr>
        <w:t>ого</w:t>
      </w:r>
      <w:r w:rsidR="00EB42B9" w:rsidRPr="00902E90">
        <w:rPr>
          <w:sz w:val="22"/>
          <w:szCs w:val="22"/>
        </w:rPr>
        <w:t xml:space="preserve"> на судне </w:t>
      </w:r>
      <w:r w:rsidR="000A3CCF" w:rsidRPr="00902E90">
        <w:rPr>
          <w:sz w:val="22"/>
          <w:szCs w:val="22"/>
        </w:rPr>
        <w:t>___________</w:t>
      </w:r>
      <w:r w:rsidR="00EB42B9" w:rsidRPr="00902E90">
        <w:rPr>
          <w:sz w:val="28"/>
          <w:szCs w:val="22"/>
        </w:rPr>
        <w:t xml:space="preserve"> </w:t>
      </w:r>
      <w:r w:rsidR="00EB42B9" w:rsidRPr="00902E90">
        <w:rPr>
          <w:sz w:val="22"/>
          <w:szCs w:val="22"/>
        </w:rPr>
        <w:t xml:space="preserve">(далее – </w:t>
      </w:r>
      <w:r w:rsidR="00EB42B9" w:rsidRPr="00902E90">
        <w:rPr>
          <w:b/>
          <w:sz w:val="22"/>
          <w:szCs w:val="22"/>
        </w:rPr>
        <w:t>«судно»</w:t>
      </w:r>
      <w:r w:rsidR="00EB42B9" w:rsidRPr="00902E90">
        <w:rPr>
          <w:sz w:val="22"/>
          <w:szCs w:val="22"/>
        </w:rPr>
        <w:t xml:space="preserve">), а также </w:t>
      </w:r>
      <w:r w:rsidR="003D412B" w:rsidRPr="00902E90">
        <w:rPr>
          <w:sz w:val="22"/>
          <w:szCs w:val="22"/>
        </w:rPr>
        <w:t xml:space="preserve">оказать </w:t>
      </w:r>
      <w:r w:rsidR="00EB42B9" w:rsidRPr="00902E90">
        <w:rPr>
          <w:sz w:val="22"/>
          <w:szCs w:val="22"/>
        </w:rPr>
        <w:t xml:space="preserve">иные сопутствующие услуги в отношении доставляемого морским транспортом Груза (далее – </w:t>
      </w:r>
      <w:r w:rsidR="00EB42B9" w:rsidRPr="00902E90">
        <w:rPr>
          <w:b/>
          <w:sz w:val="22"/>
          <w:szCs w:val="22"/>
        </w:rPr>
        <w:t>«Услуги»</w:t>
      </w:r>
      <w:r w:rsidR="00EB42B9" w:rsidRPr="00902E90">
        <w:rPr>
          <w:sz w:val="22"/>
          <w:szCs w:val="22"/>
        </w:rPr>
        <w:t>), а Заказчик обязуется обеспечить пред</w:t>
      </w:r>
      <w:r w:rsidR="0009654D" w:rsidRPr="00902E90">
        <w:rPr>
          <w:sz w:val="22"/>
          <w:szCs w:val="22"/>
        </w:rPr>
        <w:t>ъявление Груза для перевалки к д</w:t>
      </w:r>
      <w:r w:rsidR="00EB42B9" w:rsidRPr="00902E90">
        <w:rPr>
          <w:sz w:val="22"/>
          <w:szCs w:val="22"/>
        </w:rPr>
        <w:t xml:space="preserve">ате </w:t>
      </w:r>
      <w:r w:rsidR="0009654D" w:rsidRPr="00902E90">
        <w:rPr>
          <w:sz w:val="22"/>
          <w:szCs w:val="22"/>
        </w:rPr>
        <w:t xml:space="preserve">начала </w:t>
      </w:r>
      <w:r w:rsidR="00EB42B9" w:rsidRPr="00902E90">
        <w:rPr>
          <w:sz w:val="22"/>
          <w:szCs w:val="22"/>
        </w:rPr>
        <w:t>оказания услуг</w:t>
      </w:r>
      <w:r w:rsidR="0009654D" w:rsidRPr="00902E90">
        <w:rPr>
          <w:sz w:val="22"/>
          <w:szCs w:val="22"/>
        </w:rPr>
        <w:t xml:space="preserve"> (п. 1.2.1. Договора)</w:t>
      </w:r>
      <w:r w:rsidR="00EB42B9" w:rsidRPr="00902E90">
        <w:rPr>
          <w:sz w:val="22"/>
          <w:szCs w:val="22"/>
        </w:rPr>
        <w:t xml:space="preserve"> в указанном в настоящем пункте Договора количестве и оплатить оказанные Оператором Услуги и иные расходы в порядке, установленном Договором.</w:t>
      </w:r>
      <w:r w:rsidR="00457304" w:rsidRPr="00902E90">
        <w:rPr>
          <w:sz w:val="22"/>
          <w:szCs w:val="22"/>
        </w:rPr>
        <w:tab/>
      </w:r>
    </w:p>
    <w:p w14:paraId="600A34D1" w14:textId="226E3ABC" w:rsidR="00EB42B9" w:rsidRPr="00902E90" w:rsidRDefault="003D412B" w:rsidP="003D412B">
      <w:pPr>
        <w:tabs>
          <w:tab w:val="left" w:pos="567"/>
        </w:tabs>
        <w:ind w:right="-1"/>
        <w:jc w:val="both"/>
        <w:rPr>
          <w:b/>
          <w:sz w:val="22"/>
          <w:szCs w:val="22"/>
        </w:rPr>
      </w:pPr>
      <w:r w:rsidRPr="00902E90">
        <w:rPr>
          <w:b/>
          <w:sz w:val="22"/>
          <w:szCs w:val="22"/>
        </w:rPr>
        <w:tab/>
      </w:r>
      <w:r w:rsidR="00EB42B9" w:rsidRPr="00902E90">
        <w:rPr>
          <w:sz w:val="22"/>
          <w:szCs w:val="22"/>
        </w:rPr>
        <w:t xml:space="preserve">Услуги оказываются Оператором в морском порту Магадан </w:t>
      </w:r>
      <w:r w:rsidR="000A3CCF" w:rsidRPr="00902E90">
        <w:rPr>
          <w:sz w:val="22"/>
          <w:szCs w:val="22"/>
        </w:rPr>
        <w:t xml:space="preserve">(далее – </w:t>
      </w:r>
      <w:r w:rsidR="000A3CCF" w:rsidRPr="00902E90">
        <w:rPr>
          <w:b/>
          <w:sz w:val="22"/>
          <w:szCs w:val="22"/>
        </w:rPr>
        <w:t>«Порт»</w:t>
      </w:r>
      <w:r w:rsidR="000A3CCF" w:rsidRPr="00902E90">
        <w:rPr>
          <w:sz w:val="22"/>
          <w:szCs w:val="22"/>
        </w:rPr>
        <w:t xml:space="preserve">) </w:t>
      </w:r>
      <w:r w:rsidR="00EB42B9" w:rsidRPr="00902E90">
        <w:rPr>
          <w:sz w:val="22"/>
          <w:szCs w:val="22"/>
        </w:rPr>
        <w:t>на причал</w:t>
      </w:r>
      <w:r w:rsidR="00D118FF" w:rsidRPr="00902E90">
        <w:rPr>
          <w:sz w:val="22"/>
          <w:szCs w:val="22"/>
        </w:rPr>
        <w:t>ах</w:t>
      </w:r>
      <w:r w:rsidR="00EB42B9" w:rsidRPr="00902E90">
        <w:rPr>
          <w:sz w:val="22"/>
          <w:szCs w:val="22"/>
        </w:rPr>
        <w:t xml:space="preserve"> </w:t>
      </w:r>
      <w:r w:rsidR="000A3CCF" w:rsidRPr="00902E90">
        <w:rPr>
          <w:sz w:val="22"/>
          <w:szCs w:val="22"/>
        </w:rPr>
        <w:t>______________</w:t>
      </w:r>
      <w:r w:rsidR="00EB42B9" w:rsidRPr="00902E90">
        <w:rPr>
          <w:sz w:val="22"/>
          <w:szCs w:val="22"/>
        </w:rPr>
        <w:t xml:space="preserve"> (далее - </w:t>
      </w:r>
      <w:r w:rsidR="00D118FF" w:rsidRPr="00902E90">
        <w:rPr>
          <w:b/>
          <w:sz w:val="22"/>
          <w:szCs w:val="22"/>
        </w:rPr>
        <w:t>«Причалы</w:t>
      </w:r>
      <w:r w:rsidR="007819E2" w:rsidRPr="00902E90">
        <w:rPr>
          <w:b/>
          <w:sz w:val="22"/>
          <w:szCs w:val="22"/>
        </w:rPr>
        <w:t xml:space="preserve"> по специализации</w:t>
      </w:r>
      <w:r w:rsidR="00EB42B9" w:rsidRPr="00902E90">
        <w:rPr>
          <w:b/>
          <w:sz w:val="22"/>
          <w:szCs w:val="22"/>
        </w:rPr>
        <w:t>»</w:t>
      </w:r>
      <w:r w:rsidR="00EB42B9" w:rsidRPr="00902E90">
        <w:rPr>
          <w:sz w:val="22"/>
          <w:szCs w:val="22"/>
        </w:rPr>
        <w:t>).</w:t>
      </w:r>
    </w:p>
    <w:p w14:paraId="38773C6B" w14:textId="03D6AFDC" w:rsidR="0009654D" w:rsidRPr="00902E90" w:rsidRDefault="00D75FFA" w:rsidP="003D412B">
      <w:pPr>
        <w:numPr>
          <w:ilvl w:val="1"/>
          <w:numId w:val="1"/>
        </w:numPr>
        <w:tabs>
          <w:tab w:val="left" w:pos="993"/>
        </w:tabs>
        <w:ind w:left="0" w:right="65" w:firstLine="568"/>
        <w:jc w:val="both"/>
        <w:rPr>
          <w:sz w:val="22"/>
          <w:szCs w:val="22"/>
        </w:rPr>
      </w:pPr>
      <w:r w:rsidRPr="00902E90">
        <w:rPr>
          <w:sz w:val="22"/>
          <w:szCs w:val="22"/>
        </w:rPr>
        <w:t>Период оказания Услуг</w:t>
      </w:r>
      <w:r w:rsidR="0009654D" w:rsidRPr="00902E90">
        <w:rPr>
          <w:sz w:val="22"/>
          <w:szCs w:val="22"/>
        </w:rPr>
        <w:t>:</w:t>
      </w:r>
    </w:p>
    <w:p w14:paraId="28407EFA" w14:textId="6D8765DF" w:rsidR="0009654D" w:rsidRPr="00902E90" w:rsidRDefault="0009654D" w:rsidP="004E3D7C">
      <w:pPr>
        <w:pStyle w:val="af"/>
        <w:numPr>
          <w:ilvl w:val="2"/>
          <w:numId w:val="1"/>
        </w:numPr>
        <w:tabs>
          <w:tab w:val="left" w:pos="1134"/>
        </w:tabs>
        <w:ind w:left="0" w:right="65" w:firstLine="567"/>
        <w:jc w:val="both"/>
        <w:rPr>
          <w:sz w:val="22"/>
          <w:szCs w:val="22"/>
        </w:rPr>
      </w:pPr>
      <w:r w:rsidRPr="00902E90">
        <w:rPr>
          <w:sz w:val="22"/>
          <w:szCs w:val="22"/>
        </w:rPr>
        <w:t>Д</w:t>
      </w:r>
      <w:r w:rsidR="003D412B" w:rsidRPr="00902E90">
        <w:rPr>
          <w:sz w:val="22"/>
          <w:szCs w:val="22"/>
        </w:rPr>
        <w:t xml:space="preserve">ата начала оказания услуг – </w:t>
      </w:r>
      <w:r w:rsidR="000A3CCF" w:rsidRPr="00902E90">
        <w:rPr>
          <w:sz w:val="22"/>
          <w:szCs w:val="22"/>
        </w:rPr>
        <w:t>___________________</w:t>
      </w:r>
      <w:r w:rsidRPr="00902E90">
        <w:rPr>
          <w:sz w:val="22"/>
          <w:szCs w:val="22"/>
        </w:rPr>
        <w:t>;</w:t>
      </w:r>
    </w:p>
    <w:p w14:paraId="02992DAA" w14:textId="49B5EE3F" w:rsidR="00EB42B9" w:rsidRPr="00902E90" w:rsidRDefault="0009654D" w:rsidP="004E3D7C">
      <w:pPr>
        <w:pStyle w:val="af"/>
        <w:numPr>
          <w:ilvl w:val="2"/>
          <w:numId w:val="1"/>
        </w:numPr>
        <w:tabs>
          <w:tab w:val="left" w:pos="1134"/>
        </w:tabs>
        <w:ind w:left="0" w:right="65" w:firstLine="567"/>
        <w:jc w:val="both"/>
        <w:rPr>
          <w:sz w:val="22"/>
          <w:szCs w:val="22"/>
        </w:rPr>
      </w:pPr>
      <w:r w:rsidRPr="00902E90">
        <w:rPr>
          <w:sz w:val="22"/>
          <w:szCs w:val="22"/>
        </w:rPr>
        <w:t>Дата окончания оказания услуг</w:t>
      </w:r>
      <w:r w:rsidR="00484817" w:rsidRPr="00902E90">
        <w:rPr>
          <w:sz w:val="22"/>
          <w:szCs w:val="22"/>
        </w:rPr>
        <w:t xml:space="preserve"> </w:t>
      </w:r>
      <w:r w:rsidR="00D75FFA" w:rsidRPr="00902E90">
        <w:rPr>
          <w:sz w:val="22"/>
          <w:szCs w:val="22"/>
        </w:rPr>
        <w:t xml:space="preserve">– </w:t>
      </w:r>
      <w:r w:rsidR="000A3CCF" w:rsidRPr="00902E90">
        <w:rPr>
          <w:sz w:val="22"/>
          <w:szCs w:val="22"/>
        </w:rPr>
        <w:t>_________________</w:t>
      </w:r>
      <w:r w:rsidR="003D412B" w:rsidRPr="00902E90">
        <w:rPr>
          <w:sz w:val="22"/>
          <w:szCs w:val="22"/>
        </w:rPr>
        <w:t>.</w:t>
      </w:r>
    </w:p>
    <w:p w14:paraId="49799046" w14:textId="5F4B877C" w:rsidR="00EB42B9" w:rsidRPr="00902E90" w:rsidRDefault="00EB42B9" w:rsidP="00EB42B9">
      <w:pPr>
        <w:numPr>
          <w:ilvl w:val="1"/>
          <w:numId w:val="1"/>
        </w:numPr>
        <w:tabs>
          <w:tab w:val="left" w:pos="993"/>
        </w:tabs>
        <w:ind w:left="0" w:right="65" w:firstLine="568"/>
        <w:jc w:val="both"/>
        <w:rPr>
          <w:b/>
          <w:sz w:val="22"/>
          <w:szCs w:val="22"/>
        </w:rPr>
      </w:pPr>
      <w:r w:rsidRPr="00902E90">
        <w:rPr>
          <w:sz w:val="22"/>
          <w:szCs w:val="22"/>
        </w:rPr>
        <w:t>При необходимости оказания Оператором Услуг, ранее не</w:t>
      </w:r>
      <w:r w:rsidR="009265FF" w:rsidRPr="00902E90">
        <w:rPr>
          <w:sz w:val="22"/>
          <w:szCs w:val="22"/>
        </w:rPr>
        <w:t xml:space="preserve"> </w:t>
      </w:r>
      <w:r w:rsidRPr="00902E90">
        <w:rPr>
          <w:sz w:val="22"/>
          <w:szCs w:val="22"/>
        </w:rPr>
        <w:t>предусмотренных Договором, согласов</w:t>
      </w:r>
      <w:r w:rsidR="00CF4F10" w:rsidRPr="00902E90">
        <w:rPr>
          <w:sz w:val="22"/>
          <w:szCs w:val="22"/>
        </w:rPr>
        <w:t>ание таких услуг осуществляется</w:t>
      </w:r>
      <w:r w:rsidRPr="00902E90">
        <w:rPr>
          <w:sz w:val="22"/>
          <w:szCs w:val="22"/>
        </w:rPr>
        <w:t xml:space="preserve"> путем направления Оператору письменно</w:t>
      </w:r>
      <w:r w:rsidR="009265FF" w:rsidRPr="00902E90">
        <w:rPr>
          <w:sz w:val="22"/>
          <w:szCs w:val="22"/>
        </w:rPr>
        <w:t>й</w:t>
      </w:r>
      <w:r w:rsidRPr="00902E90">
        <w:rPr>
          <w:sz w:val="22"/>
          <w:szCs w:val="22"/>
        </w:rPr>
        <w:t xml:space="preserve"> заявки, предусматривающей наименование и перечень дополнительных Услуг, в срок</w:t>
      </w:r>
      <w:r w:rsidR="003424B2" w:rsidRPr="00902E90">
        <w:rPr>
          <w:sz w:val="22"/>
          <w:szCs w:val="22"/>
        </w:rPr>
        <w:t xml:space="preserve"> не позднее, чем за 2</w:t>
      </w:r>
      <w:r w:rsidRPr="00902E90">
        <w:rPr>
          <w:sz w:val="22"/>
          <w:szCs w:val="22"/>
        </w:rPr>
        <w:t xml:space="preserve"> (</w:t>
      </w:r>
      <w:r w:rsidR="003424B2" w:rsidRPr="00902E90">
        <w:rPr>
          <w:sz w:val="22"/>
          <w:szCs w:val="22"/>
        </w:rPr>
        <w:t>два</w:t>
      </w:r>
      <w:r w:rsidRPr="00902E90">
        <w:rPr>
          <w:sz w:val="22"/>
          <w:szCs w:val="22"/>
        </w:rPr>
        <w:t xml:space="preserve">) </w:t>
      </w:r>
      <w:r w:rsidR="003424B2" w:rsidRPr="00902E90">
        <w:rPr>
          <w:sz w:val="22"/>
          <w:szCs w:val="22"/>
        </w:rPr>
        <w:t>д</w:t>
      </w:r>
      <w:r w:rsidR="00D75FFA" w:rsidRPr="00902E90">
        <w:rPr>
          <w:sz w:val="22"/>
          <w:szCs w:val="22"/>
        </w:rPr>
        <w:t>н</w:t>
      </w:r>
      <w:r w:rsidR="003424B2" w:rsidRPr="00902E90">
        <w:rPr>
          <w:sz w:val="22"/>
          <w:szCs w:val="22"/>
        </w:rPr>
        <w:t>я до д</w:t>
      </w:r>
      <w:r w:rsidRPr="00902E90">
        <w:rPr>
          <w:sz w:val="22"/>
          <w:szCs w:val="22"/>
        </w:rPr>
        <w:t xml:space="preserve">аты </w:t>
      </w:r>
      <w:r w:rsidR="003424B2" w:rsidRPr="00902E90">
        <w:rPr>
          <w:sz w:val="22"/>
          <w:szCs w:val="22"/>
        </w:rPr>
        <w:t>начала оказания</w:t>
      </w:r>
      <w:r w:rsidRPr="00902E90">
        <w:rPr>
          <w:sz w:val="22"/>
          <w:szCs w:val="22"/>
        </w:rPr>
        <w:t xml:space="preserve"> услуг.  В случае согласия оказания дополнительных Услуг Оператор направляет счет на оплату соответствующих дополнительных Услуг, оплата Заказчиком счета на дополнительные Услуги в полном объеме являет</w:t>
      </w:r>
      <w:r w:rsidR="006E2045">
        <w:rPr>
          <w:sz w:val="22"/>
          <w:szCs w:val="22"/>
        </w:rPr>
        <w:t>ся подтверждением согласования</w:t>
      </w:r>
      <w:r w:rsidRPr="00902E90">
        <w:rPr>
          <w:sz w:val="22"/>
          <w:szCs w:val="22"/>
        </w:rPr>
        <w:t xml:space="preserve"> таких Услуг и условий их оказания со стороны Заказчика.</w:t>
      </w:r>
      <w:r w:rsidR="00414F73" w:rsidRPr="00902E90">
        <w:rPr>
          <w:sz w:val="22"/>
          <w:szCs w:val="22"/>
        </w:rPr>
        <w:t xml:space="preserve"> </w:t>
      </w:r>
    </w:p>
    <w:p w14:paraId="57A0AC24" w14:textId="77777777" w:rsidR="00EB42B9" w:rsidRPr="00902E90" w:rsidRDefault="00EB42B9" w:rsidP="00EB42B9">
      <w:pPr>
        <w:tabs>
          <w:tab w:val="left" w:pos="993"/>
        </w:tabs>
        <w:ind w:right="65"/>
        <w:jc w:val="both"/>
        <w:rPr>
          <w:b/>
          <w:sz w:val="22"/>
          <w:szCs w:val="22"/>
        </w:rPr>
      </w:pPr>
    </w:p>
    <w:p w14:paraId="49F8C256" w14:textId="1A896DEB" w:rsidR="00EB42B9" w:rsidRPr="00902E90" w:rsidRDefault="00D75FFA" w:rsidP="00EB42B9">
      <w:pPr>
        <w:numPr>
          <w:ilvl w:val="0"/>
          <w:numId w:val="1"/>
        </w:numPr>
        <w:tabs>
          <w:tab w:val="left" w:pos="284"/>
        </w:tabs>
        <w:ind w:left="0" w:right="65" w:firstLine="0"/>
        <w:jc w:val="center"/>
        <w:rPr>
          <w:b/>
          <w:sz w:val="22"/>
          <w:szCs w:val="22"/>
        </w:rPr>
      </w:pPr>
      <w:r w:rsidRPr="00902E90">
        <w:rPr>
          <w:b/>
          <w:sz w:val="22"/>
          <w:szCs w:val="22"/>
        </w:rPr>
        <w:t>ПРАВА И ОБЯЗАННОСТИ СТОРОН</w:t>
      </w:r>
    </w:p>
    <w:p w14:paraId="67442E3D" w14:textId="77777777" w:rsidR="00EB42B9" w:rsidRPr="00902E90" w:rsidRDefault="00EB42B9" w:rsidP="00EB42B9">
      <w:pPr>
        <w:numPr>
          <w:ilvl w:val="1"/>
          <w:numId w:val="1"/>
        </w:numPr>
        <w:tabs>
          <w:tab w:val="left" w:pos="993"/>
        </w:tabs>
        <w:ind w:left="0" w:right="65" w:firstLine="567"/>
        <w:jc w:val="both"/>
        <w:rPr>
          <w:b/>
          <w:sz w:val="22"/>
          <w:szCs w:val="22"/>
        </w:rPr>
      </w:pPr>
      <w:r w:rsidRPr="00902E90">
        <w:rPr>
          <w:b/>
          <w:sz w:val="22"/>
          <w:szCs w:val="22"/>
        </w:rPr>
        <w:t>Обязанности Оператора:</w:t>
      </w:r>
    </w:p>
    <w:p w14:paraId="3DAEC190" w14:textId="359C7156" w:rsidR="00EB42B9" w:rsidRPr="00902E90" w:rsidRDefault="00EB42B9" w:rsidP="00EB42B9">
      <w:pPr>
        <w:numPr>
          <w:ilvl w:val="2"/>
          <w:numId w:val="1"/>
        </w:numPr>
        <w:tabs>
          <w:tab w:val="left" w:pos="1134"/>
        </w:tabs>
        <w:ind w:left="0" w:right="65" w:firstLine="567"/>
        <w:jc w:val="both"/>
        <w:rPr>
          <w:sz w:val="22"/>
          <w:szCs w:val="22"/>
        </w:rPr>
      </w:pPr>
      <w:r w:rsidRPr="00902E90">
        <w:rPr>
          <w:sz w:val="22"/>
          <w:szCs w:val="22"/>
        </w:rPr>
        <w:t xml:space="preserve">К </w:t>
      </w:r>
      <w:r w:rsidR="00D75FFA" w:rsidRPr="00902E90">
        <w:rPr>
          <w:sz w:val="22"/>
          <w:szCs w:val="22"/>
        </w:rPr>
        <w:t>д</w:t>
      </w:r>
      <w:r w:rsidRPr="00902E90">
        <w:rPr>
          <w:sz w:val="22"/>
          <w:szCs w:val="22"/>
        </w:rPr>
        <w:t xml:space="preserve">ате </w:t>
      </w:r>
      <w:r w:rsidR="00D75FFA" w:rsidRPr="00902E90">
        <w:rPr>
          <w:sz w:val="22"/>
          <w:szCs w:val="22"/>
        </w:rPr>
        <w:t xml:space="preserve">начала </w:t>
      </w:r>
      <w:r w:rsidRPr="00902E90">
        <w:rPr>
          <w:sz w:val="22"/>
          <w:szCs w:val="22"/>
        </w:rPr>
        <w:t>оказания услуг обеспечи</w:t>
      </w:r>
      <w:r w:rsidR="007819E2" w:rsidRPr="00902E90">
        <w:rPr>
          <w:sz w:val="22"/>
          <w:szCs w:val="22"/>
        </w:rPr>
        <w:t>ть готовность П</w:t>
      </w:r>
      <w:r w:rsidRPr="00902E90">
        <w:rPr>
          <w:sz w:val="22"/>
          <w:szCs w:val="22"/>
        </w:rPr>
        <w:t>ричал</w:t>
      </w:r>
      <w:r w:rsidR="00D118FF" w:rsidRPr="00902E90">
        <w:rPr>
          <w:sz w:val="22"/>
          <w:szCs w:val="22"/>
        </w:rPr>
        <w:t>ов</w:t>
      </w:r>
      <w:r w:rsidR="007819E2" w:rsidRPr="00902E90">
        <w:rPr>
          <w:sz w:val="22"/>
          <w:szCs w:val="22"/>
        </w:rPr>
        <w:t xml:space="preserve"> по специализации</w:t>
      </w:r>
      <w:r w:rsidRPr="00902E90">
        <w:rPr>
          <w:sz w:val="22"/>
          <w:szCs w:val="22"/>
        </w:rPr>
        <w:t>, рабочей сил</w:t>
      </w:r>
      <w:r w:rsidR="00D75FFA" w:rsidRPr="00902E90">
        <w:rPr>
          <w:sz w:val="22"/>
          <w:szCs w:val="22"/>
        </w:rPr>
        <w:t>ы</w:t>
      </w:r>
      <w:r w:rsidRPr="00902E90">
        <w:rPr>
          <w:sz w:val="22"/>
          <w:szCs w:val="22"/>
        </w:rPr>
        <w:t>, складской территори</w:t>
      </w:r>
      <w:r w:rsidR="00D75FFA" w:rsidRPr="00902E90">
        <w:rPr>
          <w:sz w:val="22"/>
          <w:szCs w:val="22"/>
        </w:rPr>
        <w:t>и</w:t>
      </w:r>
      <w:r w:rsidRPr="00902E90">
        <w:rPr>
          <w:sz w:val="22"/>
          <w:szCs w:val="22"/>
        </w:rPr>
        <w:t>, погрузочны</w:t>
      </w:r>
      <w:r w:rsidR="00D75FFA" w:rsidRPr="00902E90">
        <w:rPr>
          <w:sz w:val="22"/>
          <w:szCs w:val="22"/>
        </w:rPr>
        <w:t>х</w:t>
      </w:r>
      <w:r w:rsidRPr="00902E90">
        <w:rPr>
          <w:sz w:val="22"/>
          <w:szCs w:val="22"/>
        </w:rPr>
        <w:t xml:space="preserve"> средств, а также обеспечить готовность к оказанию иных Услуг, согласованных Сторонами.</w:t>
      </w:r>
    </w:p>
    <w:p w14:paraId="74447E43" w14:textId="7FA1E980" w:rsidR="00EB42B9" w:rsidRPr="00902E90" w:rsidRDefault="00EB42B9" w:rsidP="00EB42B9">
      <w:pPr>
        <w:numPr>
          <w:ilvl w:val="2"/>
          <w:numId w:val="1"/>
        </w:numPr>
        <w:tabs>
          <w:tab w:val="left" w:pos="1134"/>
        </w:tabs>
        <w:ind w:left="0" w:right="65" w:firstLine="567"/>
        <w:jc w:val="both"/>
        <w:rPr>
          <w:sz w:val="22"/>
          <w:szCs w:val="22"/>
        </w:rPr>
      </w:pPr>
      <w:r w:rsidRPr="00902E90">
        <w:rPr>
          <w:sz w:val="22"/>
          <w:szCs w:val="22"/>
        </w:rPr>
        <w:t xml:space="preserve">Обеспечить оказание Услуг в объеме, предусмотренном </w:t>
      </w:r>
      <w:r w:rsidR="00414F73" w:rsidRPr="00902E90">
        <w:rPr>
          <w:sz w:val="22"/>
          <w:szCs w:val="22"/>
        </w:rPr>
        <w:t>Договором</w:t>
      </w:r>
      <w:r w:rsidRPr="00902E90">
        <w:rPr>
          <w:sz w:val="22"/>
          <w:szCs w:val="22"/>
        </w:rPr>
        <w:t>,</w:t>
      </w:r>
      <w:r w:rsidR="00414F73" w:rsidRPr="00902E90">
        <w:rPr>
          <w:sz w:val="22"/>
          <w:szCs w:val="22"/>
        </w:rPr>
        <w:t xml:space="preserve"> соответствующими заявками,</w:t>
      </w:r>
      <w:r w:rsidR="00D75FFA" w:rsidRPr="00902E90">
        <w:rPr>
          <w:sz w:val="22"/>
          <w:szCs w:val="22"/>
        </w:rPr>
        <w:t xml:space="preserve"> и в течение периода</w:t>
      </w:r>
      <w:r w:rsidRPr="00902E90">
        <w:rPr>
          <w:sz w:val="22"/>
          <w:szCs w:val="22"/>
        </w:rPr>
        <w:t xml:space="preserve"> оказания Услуг, при условии исполнения Заказчиком обязанно</w:t>
      </w:r>
      <w:r w:rsidR="00414F73" w:rsidRPr="00902E90">
        <w:rPr>
          <w:sz w:val="22"/>
          <w:szCs w:val="22"/>
        </w:rPr>
        <w:t xml:space="preserve">стей, предусмотренных </w:t>
      </w:r>
      <w:r w:rsidR="00D75FFA" w:rsidRPr="00902E90">
        <w:rPr>
          <w:sz w:val="22"/>
          <w:szCs w:val="22"/>
        </w:rPr>
        <w:t>п.</w:t>
      </w:r>
      <w:r w:rsidR="00017ED9" w:rsidRPr="00902E90">
        <w:rPr>
          <w:sz w:val="22"/>
          <w:szCs w:val="22"/>
        </w:rPr>
        <w:t xml:space="preserve"> </w:t>
      </w:r>
      <w:proofErr w:type="gramStart"/>
      <w:r w:rsidR="00B5587C">
        <w:rPr>
          <w:sz w:val="22"/>
          <w:szCs w:val="22"/>
        </w:rPr>
        <w:t>1.3.,</w:t>
      </w:r>
      <w:proofErr w:type="gramEnd"/>
      <w:r w:rsidR="00B5587C">
        <w:rPr>
          <w:sz w:val="22"/>
          <w:szCs w:val="22"/>
        </w:rPr>
        <w:t xml:space="preserve"> </w:t>
      </w:r>
      <w:r w:rsidR="00D75FFA" w:rsidRPr="00902E90">
        <w:rPr>
          <w:sz w:val="22"/>
          <w:szCs w:val="22"/>
        </w:rPr>
        <w:t>2.3.1.</w:t>
      </w:r>
      <w:r w:rsidR="003424B2" w:rsidRPr="00902E90">
        <w:rPr>
          <w:sz w:val="22"/>
          <w:szCs w:val="22"/>
        </w:rPr>
        <w:t>, п. 3.2.</w:t>
      </w:r>
      <w:r w:rsidR="00D75FFA" w:rsidRPr="00902E90">
        <w:rPr>
          <w:sz w:val="22"/>
          <w:szCs w:val="22"/>
        </w:rPr>
        <w:t xml:space="preserve"> </w:t>
      </w:r>
      <w:r w:rsidRPr="00902E90">
        <w:rPr>
          <w:sz w:val="22"/>
          <w:szCs w:val="22"/>
        </w:rPr>
        <w:t xml:space="preserve">Договора. </w:t>
      </w:r>
    </w:p>
    <w:p w14:paraId="2922D1DB" w14:textId="129713E1" w:rsidR="00EB42B9" w:rsidRPr="00902E90" w:rsidRDefault="00EB42B9" w:rsidP="00BB6DED">
      <w:pPr>
        <w:ind w:right="65" w:firstLine="567"/>
        <w:jc w:val="both"/>
        <w:rPr>
          <w:sz w:val="22"/>
          <w:szCs w:val="22"/>
        </w:rPr>
      </w:pPr>
      <w:r w:rsidRPr="00902E90">
        <w:rPr>
          <w:sz w:val="22"/>
          <w:szCs w:val="22"/>
        </w:rPr>
        <w:t xml:space="preserve">Оператор обязуется оказывать Услуги в течение </w:t>
      </w:r>
      <w:r w:rsidR="00EA5A71" w:rsidRPr="00902E90">
        <w:rPr>
          <w:sz w:val="22"/>
          <w:szCs w:val="22"/>
        </w:rPr>
        <w:t xml:space="preserve">нормальной </w:t>
      </w:r>
      <w:r w:rsidRPr="00902E90">
        <w:rPr>
          <w:sz w:val="22"/>
          <w:szCs w:val="22"/>
        </w:rPr>
        <w:t>продолжительности рабочего времени Оператора, а именно:</w:t>
      </w:r>
      <w:r w:rsidR="00BB6DED" w:rsidRPr="00902E90">
        <w:rPr>
          <w:sz w:val="22"/>
          <w:szCs w:val="22"/>
        </w:rPr>
        <w:t xml:space="preserve"> </w:t>
      </w:r>
      <w:r w:rsidR="002B726B" w:rsidRPr="00902E90">
        <w:rPr>
          <w:sz w:val="22"/>
          <w:szCs w:val="22"/>
        </w:rPr>
        <w:t>с ______</w:t>
      </w:r>
      <w:r w:rsidRPr="00902E90">
        <w:rPr>
          <w:sz w:val="22"/>
          <w:szCs w:val="22"/>
        </w:rPr>
        <w:t xml:space="preserve"> до </w:t>
      </w:r>
      <w:r w:rsidR="002B726B" w:rsidRPr="00902E90">
        <w:rPr>
          <w:sz w:val="22"/>
          <w:szCs w:val="22"/>
        </w:rPr>
        <w:t>_______</w:t>
      </w:r>
      <w:r w:rsidR="00BB6DED" w:rsidRPr="00902E90">
        <w:rPr>
          <w:sz w:val="22"/>
          <w:szCs w:val="22"/>
        </w:rPr>
        <w:t xml:space="preserve">, </w:t>
      </w:r>
      <w:r w:rsidRPr="00902E90">
        <w:rPr>
          <w:sz w:val="22"/>
          <w:szCs w:val="22"/>
        </w:rPr>
        <w:t xml:space="preserve">исключая </w:t>
      </w:r>
      <w:r w:rsidR="00BB6DED" w:rsidRPr="00902E90">
        <w:rPr>
          <w:sz w:val="22"/>
          <w:szCs w:val="22"/>
        </w:rPr>
        <w:t>выходные и праздничные дни и при отсутствии</w:t>
      </w:r>
      <w:r w:rsidR="009265FF" w:rsidRPr="00902E90">
        <w:rPr>
          <w:sz w:val="22"/>
          <w:szCs w:val="22"/>
        </w:rPr>
        <w:t xml:space="preserve"> неблагоприятных</w:t>
      </w:r>
      <w:r w:rsidRPr="00902E90">
        <w:rPr>
          <w:sz w:val="22"/>
          <w:szCs w:val="22"/>
        </w:rPr>
        <w:t xml:space="preserve"> гидрометеорологических условий, создающих угрозу сохранности Груза или препятствующих его безопасной перевалке, если иное не будет согласованно Сторонами дополнительно. </w:t>
      </w:r>
    </w:p>
    <w:p w14:paraId="37D990E8" w14:textId="77777777" w:rsidR="00EB42B9" w:rsidRPr="00902E90" w:rsidRDefault="00EB42B9" w:rsidP="00EB42B9">
      <w:pPr>
        <w:ind w:right="65" w:firstLine="567"/>
        <w:jc w:val="both"/>
        <w:rPr>
          <w:sz w:val="22"/>
          <w:szCs w:val="22"/>
        </w:rPr>
      </w:pPr>
      <w:r w:rsidRPr="00902E90">
        <w:rPr>
          <w:sz w:val="22"/>
          <w:szCs w:val="22"/>
        </w:rPr>
        <w:t xml:space="preserve">Планирование работы в рабочие, выходные, праздничные дни, а также за пределами нормальной продолжительности рабочего времени, в том числе по очередности обработки судов, осуществляется Оператором самостоятельно и доводится до Заказчика путем направления информации по электронной почте. </w:t>
      </w:r>
    </w:p>
    <w:p w14:paraId="4A71E7B3" w14:textId="4772A857" w:rsidR="00017ED9" w:rsidRPr="00902E90" w:rsidRDefault="00EB42B9" w:rsidP="00017ED9">
      <w:pPr>
        <w:numPr>
          <w:ilvl w:val="2"/>
          <w:numId w:val="1"/>
        </w:numPr>
        <w:tabs>
          <w:tab w:val="left" w:pos="1134"/>
        </w:tabs>
        <w:ind w:left="0" w:right="65" w:firstLine="567"/>
        <w:jc w:val="both"/>
        <w:rPr>
          <w:sz w:val="22"/>
          <w:szCs w:val="22"/>
        </w:rPr>
      </w:pPr>
      <w:r w:rsidRPr="00902E90">
        <w:rPr>
          <w:sz w:val="22"/>
          <w:szCs w:val="22"/>
        </w:rPr>
        <w:t>Время оказания Услуг</w:t>
      </w:r>
      <w:r w:rsidR="00B0012C" w:rsidRPr="00902E90">
        <w:rPr>
          <w:sz w:val="22"/>
          <w:szCs w:val="22"/>
        </w:rPr>
        <w:t xml:space="preserve"> по обработке Груза </w:t>
      </w:r>
      <w:r w:rsidRPr="00902E90">
        <w:rPr>
          <w:sz w:val="22"/>
          <w:szCs w:val="22"/>
        </w:rPr>
        <w:t xml:space="preserve">Заказчика исчисляется Оператором самостоятельно с учетом </w:t>
      </w:r>
      <w:r w:rsidR="00EA5A71" w:rsidRPr="00902E90">
        <w:rPr>
          <w:sz w:val="22"/>
          <w:szCs w:val="22"/>
        </w:rPr>
        <w:t xml:space="preserve">нормальной </w:t>
      </w:r>
      <w:r w:rsidRPr="00902E90">
        <w:rPr>
          <w:sz w:val="22"/>
          <w:szCs w:val="22"/>
        </w:rPr>
        <w:t>продолжительности рабочего времени Оператора (</w:t>
      </w:r>
      <w:proofErr w:type="spellStart"/>
      <w:r w:rsidRPr="00902E90">
        <w:rPr>
          <w:sz w:val="22"/>
          <w:szCs w:val="22"/>
        </w:rPr>
        <w:t>абз</w:t>
      </w:r>
      <w:proofErr w:type="spellEnd"/>
      <w:r w:rsidRPr="00902E90">
        <w:rPr>
          <w:sz w:val="22"/>
          <w:szCs w:val="22"/>
        </w:rPr>
        <w:t>.</w:t>
      </w:r>
      <w:r w:rsidR="000A3CCF" w:rsidRPr="00902E90">
        <w:rPr>
          <w:sz w:val="22"/>
          <w:szCs w:val="22"/>
        </w:rPr>
        <w:t xml:space="preserve"> </w:t>
      </w:r>
      <w:r w:rsidRPr="00902E90">
        <w:rPr>
          <w:sz w:val="22"/>
          <w:szCs w:val="22"/>
        </w:rPr>
        <w:t>2 п.</w:t>
      </w:r>
      <w:r w:rsidR="000A3CCF" w:rsidRPr="00902E90">
        <w:rPr>
          <w:sz w:val="22"/>
          <w:szCs w:val="22"/>
        </w:rPr>
        <w:t xml:space="preserve"> </w:t>
      </w:r>
      <w:r w:rsidRPr="00902E90">
        <w:rPr>
          <w:sz w:val="22"/>
          <w:szCs w:val="22"/>
        </w:rPr>
        <w:t>2.1.2 Договора), особенностей судна, погодных условий, загруженности</w:t>
      </w:r>
      <w:r w:rsidR="00360CD2" w:rsidRPr="00902E90">
        <w:rPr>
          <w:sz w:val="22"/>
          <w:szCs w:val="22"/>
        </w:rPr>
        <w:t xml:space="preserve"> П</w:t>
      </w:r>
      <w:r w:rsidRPr="00902E90">
        <w:rPr>
          <w:sz w:val="22"/>
          <w:szCs w:val="22"/>
        </w:rPr>
        <w:t>ричал</w:t>
      </w:r>
      <w:r w:rsidR="00360CD2" w:rsidRPr="00902E90">
        <w:rPr>
          <w:sz w:val="22"/>
          <w:szCs w:val="22"/>
        </w:rPr>
        <w:t>ов</w:t>
      </w:r>
      <w:r w:rsidRPr="00902E90">
        <w:rPr>
          <w:sz w:val="22"/>
          <w:szCs w:val="22"/>
        </w:rPr>
        <w:t xml:space="preserve"> по специализации</w:t>
      </w:r>
      <w:r w:rsidR="00BB6DED" w:rsidRPr="00902E90">
        <w:rPr>
          <w:sz w:val="22"/>
          <w:szCs w:val="22"/>
        </w:rPr>
        <w:t xml:space="preserve"> и не требуют согласования с Заказчиком</w:t>
      </w:r>
      <w:r w:rsidR="00017ED9" w:rsidRPr="00902E90">
        <w:rPr>
          <w:sz w:val="22"/>
          <w:szCs w:val="22"/>
        </w:rPr>
        <w:t>.</w:t>
      </w:r>
    </w:p>
    <w:p w14:paraId="1889B2DB" w14:textId="23C522AA" w:rsidR="00BF0C47" w:rsidRPr="00902E90" w:rsidRDefault="00BF0C47" w:rsidP="00BF0C47">
      <w:pPr>
        <w:numPr>
          <w:ilvl w:val="2"/>
          <w:numId w:val="1"/>
        </w:numPr>
        <w:tabs>
          <w:tab w:val="left" w:pos="1134"/>
        </w:tabs>
        <w:ind w:left="0" w:right="-1" w:firstLine="567"/>
        <w:jc w:val="both"/>
        <w:rPr>
          <w:sz w:val="22"/>
          <w:szCs w:val="22"/>
        </w:rPr>
      </w:pPr>
      <w:r w:rsidRPr="00902E90">
        <w:rPr>
          <w:sz w:val="22"/>
          <w:szCs w:val="22"/>
        </w:rPr>
        <w:t>Выдавать представителю Заказчика или грузополучателю Заказчика, при условии исполнения Заказчиком обяз</w:t>
      </w:r>
      <w:r w:rsidRPr="00902E90">
        <w:rPr>
          <w:noProof/>
          <w:sz w:val="22"/>
          <w:szCs w:val="22"/>
        </w:rPr>
        <w:t>анностей, предусмотренных п. 3</w:t>
      </w:r>
      <w:r w:rsidRPr="00902E90">
        <w:rPr>
          <w:sz w:val="22"/>
          <w:szCs w:val="22"/>
        </w:rPr>
        <w:t>.2. Договора, документы дл</w:t>
      </w:r>
      <w:r w:rsidR="00D118FF" w:rsidRPr="00902E90">
        <w:rPr>
          <w:sz w:val="22"/>
          <w:szCs w:val="22"/>
        </w:rPr>
        <w:t>я получения Г</w:t>
      </w:r>
      <w:r w:rsidRPr="00902E90">
        <w:rPr>
          <w:sz w:val="22"/>
          <w:szCs w:val="22"/>
        </w:rPr>
        <w:t>руза со склада Оператора – «Расходный ордер» с отметкой Оператора «ОПЛАЧЕНО», а также дополнительно уведомлять об истечении сроков для вывоза груза с территории Порта</w:t>
      </w:r>
      <w:r w:rsidR="00872CF3" w:rsidRPr="00902E90">
        <w:rPr>
          <w:sz w:val="22"/>
          <w:szCs w:val="22"/>
        </w:rPr>
        <w:t xml:space="preserve"> (путем ежедневного направления веерной рассылки (за исключением выходных и праздничных дней), в порядке, предусмотренном п. 5.2. Договора)</w:t>
      </w:r>
      <w:r w:rsidRPr="00902E90">
        <w:rPr>
          <w:sz w:val="22"/>
          <w:szCs w:val="22"/>
        </w:rPr>
        <w:t xml:space="preserve">, которые исчисляются с даты приёмки грузов от судна и составляют: </w:t>
      </w:r>
    </w:p>
    <w:p w14:paraId="759F4390" w14:textId="64B8AF4F" w:rsidR="00BF0C47" w:rsidRPr="00902E90" w:rsidRDefault="002B726B" w:rsidP="00BF0C47">
      <w:pPr>
        <w:tabs>
          <w:tab w:val="left" w:pos="1134"/>
        </w:tabs>
        <w:ind w:left="720" w:right="-1"/>
        <w:jc w:val="both"/>
        <w:rPr>
          <w:sz w:val="22"/>
          <w:szCs w:val="22"/>
        </w:rPr>
      </w:pPr>
      <w:r w:rsidRPr="00902E90">
        <w:rPr>
          <w:sz w:val="22"/>
          <w:szCs w:val="22"/>
        </w:rPr>
        <w:lastRenderedPageBreak/>
        <w:t>- для каботажных контейнеров - __</w:t>
      </w:r>
      <w:r w:rsidR="00BF0C47" w:rsidRPr="00902E90">
        <w:rPr>
          <w:sz w:val="22"/>
          <w:szCs w:val="22"/>
        </w:rPr>
        <w:t xml:space="preserve"> (</w:t>
      </w:r>
      <w:r w:rsidRPr="00902E90">
        <w:rPr>
          <w:sz w:val="22"/>
          <w:szCs w:val="22"/>
        </w:rPr>
        <w:t>_____</w:t>
      </w:r>
      <w:r w:rsidR="00BF0C47" w:rsidRPr="00902E90">
        <w:rPr>
          <w:sz w:val="22"/>
          <w:szCs w:val="22"/>
        </w:rPr>
        <w:t>) календарных дня (включительно);</w:t>
      </w:r>
    </w:p>
    <w:p w14:paraId="16D97A4E" w14:textId="45378032" w:rsidR="00BF0C47" w:rsidRPr="006E2045" w:rsidRDefault="00BF0C47" w:rsidP="00BF0C47">
      <w:pPr>
        <w:tabs>
          <w:tab w:val="left" w:pos="1134"/>
        </w:tabs>
        <w:ind w:left="720" w:right="-1"/>
        <w:jc w:val="both"/>
        <w:rPr>
          <w:noProof/>
          <w:sz w:val="22"/>
          <w:szCs w:val="22"/>
        </w:rPr>
      </w:pPr>
      <w:r w:rsidRPr="00902E90">
        <w:rPr>
          <w:sz w:val="22"/>
          <w:szCs w:val="22"/>
        </w:rPr>
        <w:t>- для про</w:t>
      </w:r>
      <w:r w:rsidR="002B726B" w:rsidRPr="00902E90">
        <w:rPr>
          <w:sz w:val="22"/>
          <w:szCs w:val="22"/>
        </w:rPr>
        <w:t xml:space="preserve">чих каботажных </w:t>
      </w:r>
      <w:r w:rsidR="002B726B" w:rsidRPr="006E2045">
        <w:rPr>
          <w:sz w:val="22"/>
          <w:szCs w:val="22"/>
        </w:rPr>
        <w:t>грузов - ___ (___</w:t>
      </w:r>
      <w:r w:rsidRPr="006E2045">
        <w:rPr>
          <w:sz w:val="22"/>
          <w:szCs w:val="22"/>
        </w:rPr>
        <w:t>) календарных дня (включительно).</w:t>
      </w:r>
    </w:p>
    <w:p w14:paraId="03E2CE2F" w14:textId="77777777" w:rsidR="00EB42B9" w:rsidRPr="006E2045" w:rsidRDefault="00EB42B9" w:rsidP="00EB42B9">
      <w:pPr>
        <w:numPr>
          <w:ilvl w:val="2"/>
          <w:numId w:val="1"/>
        </w:numPr>
        <w:tabs>
          <w:tab w:val="left" w:pos="1134"/>
        </w:tabs>
        <w:ind w:left="0" w:right="65" w:firstLine="567"/>
        <w:jc w:val="both"/>
        <w:rPr>
          <w:sz w:val="22"/>
          <w:szCs w:val="22"/>
        </w:rPr>
      </w:pPr>
      <w:r w:rsidRPr="006E2045">
        <w:rPr>
          <w:sz w:val="22"/>
          <w:szCs w:val="22"/>
        </w:rPr>
        <w:t>Принимать Груз от судна и выдавать Груз без осуществления взвешивания за весом</w:t>
      </w:r>
      <w:r w:rsidR="001A4F2B" w:rsidRPr="006E2045">
        <w:rPr>
          <w:sz w:val="22"/>
          <w:szCs w:val="22"/>
        </w:rPr>
        <w:t>,</w:t>
      </w:r>
      <w:r w:rsidRPr="006E2045">
        <w:rPr>
          <w:sz w:val="22"/>
          <w:szCs w:val="22"/>
        </w:rPr>
        <w:t xml:space="preserve"> указанным в транспортных документах Заказчика, перевозчика Заказчика. </w:t>
      </w:r>
    </w:p>
    <w:p w14:paraId="0F8C43D5" w14:textId="429297B1" w:rsidR="00EB42B9" w:rsidRPr="00902E90" w:rsidRDefault="002824A8" w:rsidP="002824A8">
      <w:pPr>
        <w:numPr>
          <w:ilvl w:val="2"/>
          <w:numId w:val="1"/>
        </w:numPr>
        <w:tabs>
          <w:tab w:val="left" w:pos="1134"/>
        </w:tabs>
        <w:ind w:left="0" w:right="65" w:firstLine="567"/>
        <w:jc w:val="both"/>
        <w:rPr>
          <w:sz w:val="22"/>
          <w:szCs w:val="22"/>
        </w:rPr>
      </w:pPr>
      <w:r w:rsidRPr="00902E90">
        <w:rPr>
          <w:sz w:val="22"/>
          <w:szCs w:val="22"/>
        </w:rPr>
        <w:t>Обеспечить выдачу Груза в течение нормальной продолжительности рабочего времени Оператора (п.</w:t>
      </w:r>
      <w:r w:rsidR="002B726B" w:rsidRPr="00902E90">
        <w:rPr>
          <w:sz w:val="22"/>
          <w:szCs w:val="22"/>
        </w:rPr>
        <w:t xml:space="preserve"> </w:t>
      </w:r>
      <w:r w:rsidRPr="00902E90">
        <w:rPr>
          <w:sz w:val="22"/>
          <w:szCs w:val="22"/>
        </w:rPr>
        <w:t>2.1.2 Договора), начиная со второго дня обработки, надлежащим образом уполномоченному представителю Заказчика, в сроки, установлен</w:t>
      </w:r>
      <w:r w:rsidR="00D118FF" w:rsidRPr="00902E90">
        <w:rPr>
          <w:sz w:val="22"/>
          <w:szCs w:val="22"/>
        </w:rPr>
        <w:t>ные для вывоза данного Г</w:t>
      </w:r>
      <w:r w:rsidR="009A7C18" w:rsidRPr="00902E90">
        <w:rPr>
          <w:sz w:val="22"/>
          <w:szCs w:val="22"/>
        </w:rPr>
        <w:t>руза</w:t>
      </w:r>
      <w:r w:rsidR="00BF0C47" w:rsidRPr="00902E90">
        <w:rPr>
          <w:sz w:val="22"/>
          <w:szCs w:val="22"/>
        </w:rPr>
        <w:t xml:space="preserve"> в п. 2.1.</w:t>
      </w:r>
      <w:r w:rsidR="003F571C" w:rsidRPr="00902E90">
        <w:rPr>
          <w:sz w:val="22"/>
          <w:szCs w:val="22"/>
        </w:rPr>
        <w:t>4.</w:t>
      </w:r>
      <w:r w:rsidR="00BF0C47" w:rsidRPr="00902E90">
        <w:rPr>
          <w:sz w:val="22"/>
          <w:szCs w:val="22"/>
        </w:rPr>
        <w:t xml:space="preserve"> Договора</w:t>
      </w:r>
      <w:r w:rsidRPr="00902E90">
        <w:rPr>
          <w:sz w:val="22"/>
          <w:szCs w:val="22"/>
        </w:rPr>
        <w:t>, при отсутствии реализованн</w:t>
      </w:r>
      <w:r w:rsidR="00D118FF" w:rsidRPr="00902E90">
        <w:rPr>
          <w:sz w:val="22"/>
          <w:szCs w:val="22"/>
        </w:rPr>
        <w:t>ых прав Оператора на удержание Г</w:t>
      </w:r>
      <w:r w:rsidRPr="00902E90">
        <w:rPr>
          <w:sz w:val="22"/>
          <w:szCs w:val="22"/>
        </w:rPr>
        <w:t xml:space="preserve">руза. Обязанность по выдаче </w:t>
      </w:r>
      <w:r w:rsidR="00D118FF" w:rsidRPr="00902E90">
        <w:rPr>
          <w:sz w:val="22"/>
          <w:szCs w:val="22"/>
        </w:rPr>
        <w:t>Г</w:t>
      </w:r>
      <w:r w:rsidRPr="00902E90">
        <w:rPr>
          <w:sz w:val="22"/>
          <w:szCs w:val="22"/>
        </w:rPr>
        <w:t>руза возникает в момент предъявления Заказчиком транспортного средства, отвечающего требованиям законодательств</w:t>
      </w:r>
      <w:r w:rsidR="004E3D7C" w:rsidRPr="00902E90">
        <w:rPr>
          <w:sz w:val="22"/>
          <w:szCs w:val="22"/>
        </w:rPr>
        <w:t>а РФ для перевозки заявленного Г</w:t>
      </w:r>
      <w:r w:rsidRPr="00902E90">
        <w:rPr>
          <w:sz w:val="22"/>
          <w:szCs w:val="22"/>
        </w:rPr>
        <w:t>руза</w:t>
      </w:r>
      <w:r w:rsidR="00BF0C47" w:rsidRPr="00902E90">
        <w:rPr>
          <w:sz w:val="22"/>
          <w:szCs w:val="22"/>
        </w:rPr>
        <w:t xml:space="preserve"> </w:t>
      </w:r>
      <w:r w:rsidR="00915A54" w:rsidRPr="00902E90">
        <w:rPr>
          <w:sz w:val="22"/>
          <w:szCs w:val="22"/>
        </w:rPr>
        <w:t>в месте выполнения погрузо-разгрузочных работ на территории Оператора</w:t>
      </w:r>
      <w:r w:rsidR="0026129A" w:rsidRPr="00902E90">
        <w:rPr>
          <w:sz w:val="22"/>
          <w:szCs w:val="22"/>
        </w:rPr>
        <w:t>.</w:t>
      </w:r>
      <w:r w:rsidR="00EB42B9" w:rsidRPr="00902E90">
        <w:rPr>
          <w:sz w:val="22"/>
          <w:szCs w:val="22"/>
        </w:rPr>
        <w:t xml:space="preserve">    </w:t>
      </w:r>
    </w:p>
    <w:p w14:paraId="1312EB85" w14:textId="7DAC47C0" w:rsidR="00EB42B9" w:rsidRPr="00902E90" w:rsidRDefault="00EB42B9" w:rsidP="00A76741">
      <w:pPr>
        <w:numPr>
          <w:ilvl w:val="2"/>
          <w:numId w:val="1"/>
        </w:numPr>
        <w:tabs>
          <w:tab w:val="left" w:pos="1134"/>
        </w:tabs>
        <w:ind w:left="0" w:right="65" w:firstLine="567"/>
        <w:jc w:val="both"/>
        <w:rPr>
          <w:sz w:val="22"/>
          <w:szCs w:val="22"/>
        </w:rPr>
      </w:pPr>
      <w:r w:rsidRPr="00902E90">
        <w:rPr>
          <w:sz w:val="22"/>
          <w:szCs w:val="22"/>
        </w:rPr>
        <w:t>В срок не позднее 3 (трех) рабочих дней после оказания Услуг подготовить и направит</w:t>
      </w:r>
      <w:r w:rsidR="00EA5A71" w:rsidRPr="00902E90">
        <w:rPr>
          <w:sz w:val="22"/>
          <w:szCs w:val="22"/>
        </w:rPr>
        <w:t xml:space="preserve">ь Заказчику по электронной почте: </w:t>
      </w:r>
      <w:r w:rsidR="002B726B" w:rsidRPr="00902E90">
        <w:t>_______________</w:t>
      </w:r>
      <w:r w:rsidR="00664045" w:rsidRPr="00902E90">
        <w:t xml:space="preserve"> </w:t>
      </w:r>
      <w:r w:rsidRPr="00902E90">
        <w:rPr>
          <w:sz w:val="22"/>
          <w:szCs w:val="22"/>
        </w:rPr>
        <w:t>документы, подтверждающие факт исполнения обязательств по Договору, в том числе:</w:t>
      </w:r>
    </w:p>
    <w:p w14:paraId="57E1F614" w14:textId="77777777" w:rsidR="00EB42B9" w:rsidRPr="00902E90" w:rsidRDefault="00EB42B9" w:rsidP="00EB42B9">
      <w:pPr>
        <w:ind w:right="65" w:firstLine="567"/>
        <w:jc w:val="both"/>
        <w:rPr>
          <w:sz w:val="22"/>
          <w:szCs w:val="22"/>
        </w:rPr>
      </w:pPr>
      <w:r w:rsidRPr="00902E90">
        <w:rPr>
          <w:sz w:val="22"/>
          <w:szCs w:val="22"/>
        </w:rPr>
        <w:t>- счет-фактуру, выписанный Оператором на имя Заказчика;</w:t>
      </w:r>
    </w:p>
    <w:p w14:paraId="12AA2FEA" w14:textId="77777777" w:rsidR="00EB42B9" w:rsidRPr="00902E90" w:rsidRDefault="00EB42B9" w:rsidP="00EB42B9">
      <w:pPr>
        <w:ind w:right="65" w:firstLine="567"/>
        <w:jc w:val="both"/>
        <w:rPr>
          <w:sz w:val="22"/>
          <w:szCs w:val="22"/>
        </w:rPr>
      </w:pPr>
      <w:r w:rsidRPr="00902E90">
        <w:rPr>
          <w:sz w:val="22"/>
          <w:szCs w:val="22"/>
        </w:rPr>
        <w:t xml:space="preserve">- акт выполненных работ и/или оказанных услуг в 2 (двух) экземплярах, подписанный со стороны Оператора, скрепленный его печатью. Акт оформляется Оператором на основании коносамента и иных учетных документов (далее – </w:t>
      </w:r>
      <w:r w:rsidRPr="00902E90">
        <w:rPr>
          <w:b/>
          <w:sz w:val="22"/>
          <w:szCs w:val="22"/>
        </w:rPr>
        <w:t>«Акт»</w:t>
      </w:r>
      <w:r w:rsidRPr="00902E90">
        <w:rPr>
          <w:sz w:val="22"/>
          <w:szCs w:val="22"/>
        </w:rPr>
        <w:t>).</w:t>
      </w:r>
    </w:p>
    <w:p w14:paraId="71E60A91" w14:textId="3B2B44DB" w:rsidR="00AD0D7F" w:rsidRPr="00902E90" w:rsidRDefault="002A1A5F" w:rsidP="00AD0D7F">
      <w:pPr>
        <w:ind w:right="65" w:firstLine="567"/>
        <w:jc w:val="both"/>
        <w:rPr>
          <w:sz w:val="22"/>
          <w:szCs w:val="22"/>
        </w:rPr>
      </w:pPr>
      <w:r w:rsidRPr="00902E90">
        <w:rPr>
          <w:sz w:val="22"/>
          <w:szCs w:val="22"/>
        </w:rPr>
        <w:t>2.1.8</w:t>
      </w:r>
      <w:r w:rsidR="00AD0D7F" w:rsidRPr="00902E90">
        <w:rPr>
          <w:sz w:val="22"/>
          <w:szCs w:val="22"/>
        </w:rPr>
        <w:t>. Выдавать Груз третьим лицам Заказчика только при наличии письменного распоряжения Заказчика, направляемого по реквизитам, указанным в разделе 6 Договора, либо предъявлении оригинала доверенности от Заказчика.</w:t>
      </w:r>
    </w:p>
    <w:p w14:paraId="213053AA" w14:textId="77777777" w:rsidR="00EB42B9" w:rsidRPr="00902E90" w:rsidRDefault="00EB42B9" w:rsidP="00EB42B9">
      <w:pPr>
        <w:numPr>
          <w:ilvl w:val="1"/>
          <w:numId w:val="1"/>
        </w:numPr>
        <w:tabs>
          <w:tab w:val="left" w:pos="993"/>
        </w:tabs>
        <w:ind w:left="0" w:right="65" w:firstLine="567"/>
        <w:jc w:val="both"/>
        <w:rPr>
          <w:sz w:val="22"/>
          <w:szCs w:val="22"/>
        </w:rPr>
      </w:pPr>
      <w:r w:rsidRPr="00902E90">
        <w:rPr>
          <w:b/>
          <w:sz w:val="22"/>
          <w:szCs w:val="22"/>
        </w:rPr>
        <w:t>Оператор имеет право:</w:t>
      </w:r>
    </w:p>
    <w:p w14:paraId="56066551" w14:textId="77777777" w:rsidR="00EB42B9" w:rsidRPr="00902E90" w:rsidRDefault="00EB42B9" w:rsidP="00EB42B9">
      <w:pPr>
        <w:numPr>
          <w:ilvl w:val="2"/>
          <w:numId w:val="1"/>
        </w:numPr>
        <w:tabs>
          <w:tab w:val="left" w:pos="1134"/>
        </w:tabs>
        <w:ind w:left="0" w:right="65" w:firstLine="567"/>
        <w:jc w:val="both"/>
        <w:rPr>
          <w:sz w:val="22"/>
          <w:szCs w:val="22"/>
        </w:rPr>
      </w:pPr>
      <w:r w:rsidRPr="00902E90">
        <w:rPr>
          <w:sz w:val="22"/>
          <w:szCs w:val="22"/>
        </w:rPr>
        <w:t xml:space="preserve">Выполнять дополнительные работы и оказывать дополнительные Услуги, не входящие в технологию перевалки для подобного рода грузов, при предварительном согласовании данных услуг в </w:t>
      </w:r>
      <w:r w:rsidR="00221710" w:rsidRPr="00902E90">
        <w:rPr>
          <w:sz w:val="22"/>
          <w:szCs w:val="22"/>
        </w:rPr>
        <w:t>порядке, предусмотренном п. 1.3 Договора</w:t>
      </w:r>
      <w:r w:rsidRPr="00902E90">
        <w:rPr>
          <w:sz w:val="22"/>
          <w:szCs w:val="22"/>
        </w:rPr>
        <w:t>.</w:t>
      </w:r>
    </w:p>
    <w:p w14:paraId="6DFD4473" w14:textId="4E69106D" w:rsidR="006E2045" w:rsidRPr="006E2045" w:rsidRDefault="00EB42B9" w:rsidP="006E2045">
      <w:pPr>
        <w:numPr>
          <w:ilvl w:val="2"/>
          <w:numId w:val="1"/>
        </w:numPr>
        <w:tabs>
          <w:tab w:val="left" w:pos="1134"/>
        </w:tabs>
        <w:ind w:left="0" w:right="65" w:firstLine="567"/>
        <w:jc w:val="both"/>
        <w:rPr>
          <w:sz w:val="22"/>
          <w:szCs w:val="22"/>
        </w:rPr>
      </w:pPr>
      <w:r w:rsidRPr="00902E90">
        <w:rPr>
          <w:sz w:val="22"/>
          <w:szCs w:val="22"/>
        </w:rPr>
        <w:t>Не приступать к оказанию Услуг, либо приостановить оказание Услуг в случае:</w:t>
      </w:r>
    </w:p>
    <w:p w14:paraId="2FA7FB8B" w14:textId="69BDF9C3" w:rsidR="006E2045" w:rsidRDefault="006E2045" w:rsidP="00915A54">
      <w:pPr>
        <w:pStyle w:val="af"/>
        <w:numPr>
          <w:ilvl w:val="3"/>
          <w:numId w:val="1"/>
        </w:numPr>
        <w:tabs>
          <w:tab w:val="left" w:pos="1134"/>
        </w:tabs>
        <w:ind w:left="0" w:right="65" w:firstLine="567"/>
        <w:jc w:val="both"/>
        <w:rPr>
          <w:sz w:val="22"/>
          <w:szCs w:val="22"/>
        </w:rPr>
      </w:pPr>
      <w:r>
        <w:rPr>
          <w:sz w:val="22"/>
          <w:szCs w:val="22"/>
        </w:rPr>
        <w:t>не исполнения Заказчиком</w:t>
      </w:r>
      <w:r w:rsidR="00B5587C">
        <w:rPr>
          <w:sz w:val="22"/>
          <w:szCs w:val="22"/>
        </w:rPr>
        <w:t xml:space="preserve"> обязанностей</w:t>
      </w:r>
      <w:r w:rsidR="005F2C26">
        <w:rPr>
          <w:sz w:val="22"/>
          <w:szCs w:val="22"/>
        </w:rPr>
        <w:t xml:space="preserve"> по оплате Услуг</w:t>
      </w:r>
      <w:bookmarkStart w:id="0" w:name="_GoBack"/>
      <w:bookmarkEnd w:id="0"/>
      <w:r w:rsidR="00B5587C">
        <w:rPr>
          <w:sz w:val="22"/>
          <w:szCs w:val="22"/>
        </w:rPr>
        <w:t>, предусмотренных</w:t>
      </w:r>
      <w:r>
        <w:rPr>
          <w:sz w:val="22"/>
          <w:szCs w:val="22"/>
        </w:rPr>
        <w:t xml:space="preserve"> п. </w:t>
      </w:r>
      <w:proofErr w:type="gramStart"/>
      <w:r w:rsidR="00B5587C">
        <w:rPr>
          <w:sz w:val="22"/>
          <w:szCs w:val="22"/>
        </w:rPr>
        <w:t>1.3.,</w:t>
      </w:r>
      <w:proofErr w:type="gramEnd"/>
      <w:r w:rsidR="00B5587C">
        <w:rPr>
          <w:sz w:val="22"/>
          <w:szCs w:val="22"/>
        </w:rPr>
        <w:t xml:space="preserve"> </w:t>
      </w:r>
      <w:r>
        <w:rPr>
          <w:sz w:val="22"/>
          <w:szCs w:val="22"/>
        </w:rPr>
        <w:t xml:space="preserve">3.2. Договора; </w:t>
      </w:r>
    </w:p>
    <w:p w14:paraId="1EEF9739" w14:textId="66C1701F" w:rsidR="00EB42B9" w:rsidRPr="00902E90" w:rsidRDefault="00EB42B9" w:rsidP="00915A54">
      <w:pPr>
        <w:pStyle w:val="af"/>
        <w:numPr>
          <w:ilvl w:val="3"/>
          <w:numId w:val="1"/>
        </w:numPr>
        <w:tabs>
          <w:tab w:val="left" w:pos="1134"/>
        </w:tabs>
        <w:ind w:left="0" w:right="65" w:firstLine="567"/>
        <w:jc w:val="both"/>
        <w:rPr>
          <w:sz w:val="22"/>
          <w:szCs w:val="22"/>
        </w:rPr>
      </w:pPr>
      <w:r w:rsidRPr="00902E90">
        <w:rPr>
          <w:sz w:val="22"/>
          <w:szCs w:val="22"/>
        </w:rPr>
        <w:t>не</w:t>
      </w:r>
      <w:r w:rsidR="006562AA" w:rsidRPr="00902E90">
        <w:rPr>
          <w:sz w:val="22"/>
          <w:szCs w:val="22"/>
        </w:rPr>
        <w:t xml:space="preserve"> </w:t>
      </w:r>
      <w:r w:rsidRPr="00902E90">
        <w:rPr>
          <w:sz w:val="22"/>
          <w:szCs w:val="22"/>
        </w:rPr>
        <w:t>предоставления к</w:t>
      </w:r>
      <w:r w:rsidR="00EA5A71" w:rsidRPr="00902E90">
        <w:rPr>
          <w:sz w:val="22"/>
          <w:szCs w:val="22"/>
        </w:rPr>
        <w:t xml:space="preserve"> д</w:t>
      </w:r>
      <w:r w:rsidRPr="00902E90">
        <w:rPr>
          <w:sz w:val="22"/>
          <w:szCs w:val="22"/>
        </w:rPr>
        <w:t xml:space="preserve">ате </w:t>
      </w:r>
      <w:r w:rsidR="00EA5A71" w:rsidRPr="00902E90">
        <w:rPr>
          <w:sz w:val="22"/>
          <w:szCs w:val="22"/>
        </w:rPr>
        <w:t xml:space="preserve">начала </w:t>
      </w:r>
      <w:r w:rsidRPr="00902E90">
        <w:rPr>
          <w:sz w:val="22"/>
          <w:szCs w:val="22"/>
        </w:rPr>
        <w:t>оказания услуг судна Заказчик</w:t>
      </w:r>
      <w:r w:rsidR="002D02CA" w:rsidRPr="00902E90">
        <w:rPr>
          <w:sz w:val="22"/>
          <w:szCs w:val="22"/>
        </w:rPr>
        <w:t>а</w:t>
      </w:r>
      <w:r w:rsidRPr="00902E90">
        <w:rPr>
          <w:sz w:val="22"/>
          <w:szCs w:val="22"/>
        </w:rPr>
        <w:t>;</w:t>
      </w:r>
    </w:p>
    <w:p w14:paraId="11C2E8C9" w14:textId="23C99DF0" w:rsidR="00915A54" w:rsidRPr="00902E90" w:rsidRDefault="00915A54" w:rsidP="00915A54">
      <w:pPr>
        <w:pStyle w:val="af"/>
        <w:numPr>
          <w:ilvl w:val="3"/>
          <w:numId w:val="1"/>
        </w:numPr>
        <w:tabs>
          <w:tab w:val="left" w:pos="1134"/>
        </w:tabs>
        <w:ind w:left="0" w:right="65" w:firstLine="567"/>
        <w:jc w:val="both"/>
        <w:rPr>
          <w:sz w:val="22"/>
          <w:szCs w:val="22"/>
        </w:rPr>
      </w:pPr>
      <w:r w:rsidRPr="00902E90">
        <w:rPr>
          <w:sz w:val="22"/>
          <w:szCs w:val="22"/>
        </w:rPr>
        <w:t>предъявления Груза к перевалке не поименованного в п. 1.1. Договора, если иное не будет согласовано Сторонами дополнительно;</w:t>
      </w:r>
    </w:p>
    <w:p w14:paraId="68892552" w14:textId="03DD55B4" w:rsidR="001B6A1F" w:rsidRPr="00902E90" w:rsidRDefault="001B6A1F" w:rsidP="005C5C2E">
      <w:pPr>
        <w:pStyle w:val="af"/>
        <w:numPr>
          <w:ilvl w:val="3"/>
          <w:numId w:val="1"/>
        </w:numPr>
        <w:tabs>
          <w:tab w:val="left" w:pos="1134"/>
        </w:tabs>
        <w:ind w:left="0" w:right="65" w:firstLine="567"/>
        <w:jc w:val="both"/>
        <w:rPr>
          <w:sz w:val="22"/>
          <w:szCs w:val="22"/>
        </w:rPr>
      </w:pPr>
      <w:r w:rsidRPr="00902E90">
        <w:rPr>
          <w:sz w:val="22"/>
          <w:szCs w:val="22"/>
        </w:rPr>
        <w:t>не</w:t>
      </w:r>
      <w:r w:rsidR="006562AA" w:rsidRPr="00902E90">
        <w:rPr>
          <w:sz w:val="22"/>
          <w:szCs w:val="22"/>
        </w:rPr>
        <w:t xml:space="preserve"> </w:t>
      </w:r>
      <w:r w:rsidRPr="00902E90">
        <w:rPr>
          <w:sz w:val="22"/>
          <w:szCs w:val="22"/>
        </w:rPr>
        <w:t>предоставления администрацией судна, заявленного Заказчиком, уведомления о готовн</w:t>
      </w:r>
      <w:r w:rsidR="0017417C" w:rsidRPr="00902E90">
        <w:rPr>
          <w:sz w:val="22"/>
          <w:szCs w:val="22"/>
        </w:rPr>
        <w:t>ости судна к грузовым операциям;</w:t>
      </w:r>
    </w:p>
    <w:p w14:paraId="4C877697" w14:textId="5F526799" w:rsidR="005C5C2E" w:rsidRPr="00902E90" w:rsidRDefault="005C5C2E" w:rsidP="005C5C2E">
      <w:pPr>
        <w:tabs>
          <w:tab w:val="left" w:pos="1134"/>
        </w:tabs>
        <w:ind w:left="567" w:right="65"/>
        <w:jc w:val="both"/>
        <w:rPr>
          <w:sz w:val="22"/>
          <w:szCs w:val="22"/>
        </w:rPr>
      </w:pPr>
      <w:r w:rsidRPr="00902E90">
        <w:rPr>
          <w:sz w:val="22"/>
          <w:szCs w:val="22"/>
        </w:rPr>
        <w:t>2.2.2.4. в случае реализации Оператором права удержания Груза (п. 2.2.4 Договора);</w:t>
      </w:r>
    </w:p>
    <w:p w14:paraId="1194880A" w14:textId="632872E4" w:rsidR="00BB6DED" w:rsidRPr="00902E90" w:rsidRDefault="002D02CA" w:rsidP="001B6A1F">
      <w:pPr>
        <w:tabs>
          <w:tab w:val="left" w:pos="1134"/>
        </w:tabs>
        <w:ind w:right="65" w:firstLine="567"/>
        <w:jc w:val="both"/>
        <w:rPr>
          <w:sz w:val="22"/>
          <w:szCs w:val="22"/>
        </w:rPr>
      </w:pPr>
      <w:r w:rsidRPr="00902E90">
        <w:rPr>
          <w:sz w:val="22"/>
          <w:szCs w:val="22"/>
        </w:rPr>
        <w:t>2.2.2.5</w:t>
      </w:r>
      <w:r w:rsidR="00BB6DED" w:rsidRPr="00902E90">
        <w:rPr>
          <w:sz w:val="22"/>
          <w:szCs w:val="22"/>
        </w:rPr>
        <w:t>. в иных случаях, предусмотренных действующим законодательством Российской Федерации.</w:t>
      </w:r>
    </w:p>
    <w:p w14:paraId="41D59876" w14:textId="6B05C4C6" w:rsidR="002D02CA" w:rsidRPr="00902E90" w:rsidRDefault="002D02CA" w:rsidP="002D02CA">
      <w:pPr>
        <w:numPr>
          <w:ilvl w:val="2"/>
          <w:numId w:val="1"/>
        </w:numPr>
        <w:tabs>
          <w:tab w:val="left" w:pos="1134"/>
        </w:tabs>
        <w:ind w:left="0" w:right="65" w:firstLine="567"/>
        <w:jc w:val="both"/>
        <w:rPr>
          <w:sz w:val="22"/>
          <w:szCs w:val="22"/>
        </w:rPr>
      </w:pPr>
      <w:r w:rsidRPr="00902E90">
        <w:rPr>
          <w:sz w:val="22"/>
          <w:szCs w:val="22"/>
        </w:rPr>
        <w:t>При реализации Оператором права, предусмотренного п.</w:t>
      </w:r>
      <w:r w:rsidR="002B726B" w:rsidRPr="00902E90">
        <w:rPr>
          <w:sz w:val="22"/>
          <w:szCs w:val="22"/>
        </w:rPr>
        <w:t xml:space="preserve"> </w:t>
      </w:r>
      <w:r w:rsidRPr="00902E90">
        <w:rPr>
          <w:sz w:val="22"/>
          <w:szCs w:val="22"/>
        </w:rPr>
        <w:t xml:space="preserve">2.2.2 Договора, Оператор самостоятельно определяет новый срок оказания Услуг. Новый срок оказания услуг Оператор сообщает Заказчику путем направления уведомления, с даты </w:t>
      </w:r>
      <w:proofErr w:type="gramStart"/>
      <w:r w:rsidRPr="00902E90">
        <w:rPr>
          <w:sz w:val="22"/>
          <w:szCs w:val="22"/>
        </w:rPr>
        <w:t>направления</w:t>
      </w:r>
      <w:proofErr w:type="gramEnd"/>
      <w:r w:rsidRPr="00902E90">
        <w:rPr>
          <w:sz w:val="22"/>
          <w:szCs w:val="22"/>
        </w:rPr>
        <w:t xml:space="preserve"> которого согласованные ранее условия оказания Услуг считаются измененными в части указанной Оператором в таком уведомлении. </w:t>
      </w:r>
    </w:p>
    <w:p w14:paraId="73A4005A" w14:textId="77777777" w:rsidR="005C5C2E" w:rsidRPr="00902E90" w:rsidRDefault="005C5C2E" w:rsidP="005C5C2E">
      <w:pPr>
        <w:pStyle w:val="af"/>
        <w:numPr>
          <w:ilvl w:val="2"/>
          <w:numId w:val="1"/>
        </w:numPr>
        <w:tabs>
          <w:tab w:val="left" w:pos="1134"/>
        </w:tabs>
        <w:ind w:left="0" w:right="65" w:firstLine="567"/>
        <w:jc w:val="both"/>
        <w:rPr>
          <w:sz w:val="22"/>
          <w:szCs w:val="22"/>
        </w:rPr>
      </w:pPr>
      <w:r w:rsidRPr="00902E90">
        <w:rPr>
          <w:sz w:val="22"/>
          <w:szCs w:val="22"/>
        </w:rPr>
        <w:t>Применить право удержания Груза Заказчика, при нарушении Заказчиком обязанностей, предусмотренных Договором, в том числе при наличии задолженности Заказчика перед Оператором за оказанные ранее Услуги и в иных случаях, предусмотренных действующим законодательством РФ.</w:t>
      </w:r>
    </w:p>
    <w:p w14:paraId="762A32FA" w14:textId="57A9E746" w:rsidR="005C5C2E" w:rsidRPr="00902E90" w:rsidRDefault="005C5C2E" w:rsidP="005C5C2E">
      <w:pPr>
        <w:pStyle w:val="af"/>
        <w:numPr>
          <w:ilvl w:val="2"/>
          <w:numId w:val="1"/>
        </w:numPr>
        <w:tabs>
          <w:tab w:val="left" w:pos="1134"/>
        </w:tabs>
        <w:ind w:left="0" w:right="65" w:firstLine="567"/>
        <w:jc w:val="both"/>
        <w:rPr>
          <w:sz w:val="22"/>
          <w:szCs w:val="22"/>
        </w:rPr>
      </w:pPr>
      <w:r w:rsidRPr="00902E90">
        <w:rPr>
          <w:sz w:val="22"/>
          <w:szCs w:val="22"/>
        </w:rPr>
        <w:t xml:space="preserve">Удержание Груза осуществляется путем перемещения </w:t>
      </w:r>
      <w:r w:rsidR="00884B44">
        <w:rPr>
          <w:sz w:val="22"/>
          <w:szCs w:val="22"/>
        </w:rPr>
        <w:t>Груза</w:t>
      </w:r>
      <w:r w:rsidRPr="00902E90">
        <w:rPr>
          <w:sz w:val="22"/>
          <w:szCs w:val="22"/>
        </w:rPr>
        <w:t xml:space="preserve"> за пределы оперативных, технологических площадок (за пределы радиусов работы) на иные площадки хранения и обеспечения сохранности </w:t>
      </w:r>
      <w:r w:rsidR="00884B44">
        <w:rPr>
          <w:sz w:val="22"/>
          <w:szCs w:val="22"/>
        </w:rPr>
        <w:t>Груза</w:t>
      </w:r>
      <w:r w:rsidRPr="00902E90">
        <w:rPr>
          <w:sz w:val="22"/>
          <w:szCs w:val="22"/>
        </w:rPr>
        <w:t xml:space="preserve"> на указанных площадках. Уведомить Заказчика о реализации Оператором права удержания груза путем направления уведомления по электронной почте Заказчика. </w:t>
      </w:r>
    </w:p>
    <w:p w14:paraId="4B8B0782" w14:textId="062B05B7" w:rsidR="00A57133" w:rsidRPr="00902E90" w:rsidRDefault="00754111" w:rsidP="00A57133">
      <w:pPr>
        <w:numPr>
          <w:ilvl w:val="2"/>
          <w:numId w:val="1"/>
        </w:numPr>
        <w:tabs>
          <w:tab w:val="left" w:pos="1134"/>
        </w:tabs>
        <w:ind w:left="0" w:right="-1" w:firstLine="567"/>
        <w:jc w:val="both"/>
        <w:rPr>
          <w:sz w:val="22"/>
          <w:szCs w:val="22"/>
        </w:rPr>
      </w:pPr>
      <w:r w:rsidRPr="00902E90">
        <w:rPr>
          <w:sz w:val="22"/>
          <w:szCs w:val="22"/>
        </w:rPr>
        <w:t xml:space="preserve">Не принимать и не обрабатывать Грузы Заказчика </w:t>
      </w:r>
      <w:r w:rsidR="00A57133" w:rsidRPr="00902E90">
        <w:rPr>
          <w:sz w:val="22"/>
          <w:szCs w:val="22"/>
        </w:rPr>
        <w:t xml:space="preserve">в случае если </w:t>
      </w:r>
      <w:r w:rsidRPr="00902E90">
        <w:rPr>
          <w:sz w:val="22"/>
          <w:szCs w:val="22"/>
        </w:rPr>
        <w:t>Груз и/или упаковка Г</w:t>
      </w:r>
      <w:r w:rsidR="00A57133" w:rsidRPr="00902E90">
        <w:rPr>
          <w:sz w:val="22"/>
          <w:szCs w:val="22"/>
        </w:rPr>
        <w:t xml:space="preserve">руза не отвечают требованиям, предусмотренным законодательством РФ и требованиями Оператора (Приложение № </w:t>
      </w:r>
      <w:r w:rsidR="00884B44">
        <w:rPr>
          <w:sz w:val="22"/>
          <w:szCs w:val="22"/>
        </w:rPr>
        <w:t>1</w:t>
      </w:r>
      <w:r w:rsidR="00A57133" w:rsidRPr="00902E90">
        <w:rPr>
          <w:sz w:val="22"/>
          <w:szCs w:val="22"/>
        </w:rPr>
        <w:t xml:space="preserve"> к Договору), а также при выявлении Оператором расхождений между данными указанными в товаросопроводительных документах и/или в </w:t>
      </w:r>
      <w:r w:rsidRPr="00902E90">
        <w:rPr>
          <w:sz w:val="22"/>
          <w:szCs w:val="22"/>
        </w:rPr>
        <w:t>Договоре и предоставленным Г</w:t>
      </w:r>
      <w:r w:rsidR="00A57133" w:rsidRPr="00902E90">
        <w:rPr>
          <w:sz w:val="22"/>
          <w:szCs w:val="22"/>
        </w:rPr>
        <w:t xml:space="preserve">рузом. </w:t>
      </w:r>
    </w:p>
    <w:p w14:paraId="1EB58A41" w14:textId="77777777" w:rsidR="00EB42B9" w:rsidRPr="00902E90" w:rsidRDefault="00EB42B9" w:rsidP="00EB42B9">
      <w:pPr>
        <w:numPr>
          <w:ilvl w:val="1"/>
          <w:numId w:val="1"/>
        </w:numPr>
        <w:tabs>
          <w:tab w:val="left" w:pos="993"/>
        </w:tabs>
        <w:ind w:left="0" w:right="65" w:firstLine="567"/>
        <w:jc w:val="both"/>
        <w:rPr>
          <w:b/>
          <w:sz w:val="22"/>
          <w:szCs w:val="22"/>
        </w:rPr>
      </w:pPr>
      <w:r w:rsidRPr="00902E90">
        <w:rPr>
          <w:b/>
          <w:sz w:val="22"/>
          <w:szCs w:val="22"/>
        </w:rPr>
        <w:t>Заказчик обязан:</w:t>
      </w:r>
    </w:p>
    <w:p w14:paraId="35859723" w14:textId="6D2108F3" w:rsidR="00EB42B9" w:rsidRPr="00902E90" w:rsidRDefault="00EB42B9" w:rsidP="00EB42B9">
      <w:pPr>
        <w:numPr>
          <w:ilvl w:val="2"/>
          <w:numId w:val="1"/>
        </w:numPr>
        <w:tabs>
          <w:tab w:val="left" w:pos="1134"/>
        </w:tabs>
        <w:ind w:left="0" w:right="65" w:firstLine="567"/>
        <w:jc w:val="both"/>
        <w:rPr>
          <w:sz w:val="22"/>
          <w:szCs w:val="22"/>
        </w:rPr>
      </w:pPr>
      <w:r w:rsidRPr="00902E90">
        <w:rPr>
          <w:sz w:val="22"/>
          <w:szCs w:val="22"/>
        </w:rPr>
        <w:t>Обеспечивать предъявление Груза для перевалк</w:t>
      </w:r>
      <w:r w:rsidR="00017ED9" w:rsidRPr="00902E90">
        <w:rPr>
          <w:sz w:val="22"/>
          <w:szCs w:val="22"/>
        </w:rPr>
        <w:t>и</w:t>
      </w:r>
      <w:r w:rsidRPr="00902E90">
        <w:rPr>
          <w:sz w:val="22"/>
          <w:szCs w:val="22"/>
        </w:rPr>
        <w:t xml:space="preserve"> </w:t>
      </w:r>
      <w:r w:rsidR="00EA5A71" w:rsidRPr="00902E90">
        <w:rPr>
          <w:sz w:val="22"/>
          <w:szCs w:val="22"/>
        </w:rPr>
        <w:t>к д</w:t>
      </w:r>
      <w:r w:rsidRPr="00902E90">
        <w:rPr>
          <w:sz w:val="22"/>
          <w:szCs w:val="22"/>
        </w:rPr>
        <w:t>ате</w:t>
      </w:r>
      <w:r w:rsidR="00EA5A71" w:rsidRPr="00902E90">
        <w:rPr>
          <w:sz w:val="22"/>
          <w:szCs w:val="22"/>
        </w:rPr>
        <w:t xml:space="preserve"> начала </w:t>
      </w:r>
      <w:r w:rsidRPr="00902E90">
        <w:rPr>
          <w:sz w:val="22"/>
          <w:szCs w:val="22"/>
        </w:rPr>
        <w:t>оказания услуг</w:t>
      </w:r>
      <w:r w:rsidR="00EA5A71" w:rsidRPr="00902E90">
        <w:rPr>
          <w:sz w:val="22"/>
          <w:szCs w:val="22"/>
        </w:rPr>
        <w:t xml:space="preserve"> (п. 1.2.1. Договора)</w:t>
      </w:r>
      <w:r w:rsidRPr="00902E90">
        <w:rPr>
          <w:sz w:val="22"/>
          <w:szCs w:val="22"/>
        </w:rPr>
        <w:t xml:space="preserve"> в объеме, предусмотренном Договором. </w:t>
      </w:r>
    </w:p>
    <w:p w14:paraId="2582700E" w14:textId="77777777" w:rsidR="00017ED9" w:rsidRPr="00902E90" w:rsidRDefault="00EB42B9" w:rsidP="00017ED9">
      <w:pPr>
        <w:numPr>
          <w:ilvl w:val="2"/>
          <w:numId w:val="1"/>
        </w:numPr>
        <w:tabs>
          <w:tab w:val="left" w:pos="1134"/>
        </w:tabs>
        <w:ind w:left="0" w:right="65" w:firstLine="567"/>
        <w:jc w:val="both"/>
        <w:rPr>
          <w:sz w:val="22"/>
          <w:szCs w:val="22"/>
        </w:rPr>
      </w:pPr>
      <w:r w:rsidRPr="00902E90">
        <w:rPr>
          <w:sz w:val="22"/>
          <w:szCs w:val="22"/>
        </w:rPr>
        <w:t xml:space="preserve">Обеспечить предоставление в адрес Оператора информации о дате убытия судна из порта отправления, а также о сроках прибытия судна в Порт </w:t>
      </w:r>
      <w:r w:rsidR="009F46C3" w:rsidRPr="00902E90">
        <w:rPr>
          <w:sz w:val="22"/>
          <w:szCs w:val="22"/>
        </w:rPr>
        <w:t>путем направления</w:t>
      </w:r>
      <w:r w:rsidRPr="00902E90">
        <w:rPr>
          <w:sz w:val="22"/>
          <w:szCs w:val="22"/>
        </w:rPr>
        <w:t xml:space="preserve"> уведомления за 96, 48 и 24 часа до прибытия судна в Порт.</w:t>
      </w:r>
    </w:p>
    <w:p w14:paraId="6F7CC1AB" w14:textId="203EF69A" w:rsidR="00017ED9" w:rsidRPr="00902E90" w:rsidRDefault="00017ED9" w:rsidP="00017ED9">
      <w:pPr>
        <w:numPr>
          <w:ilvl w:val="2"/>
          <w:numId w:val="1"/>
        </w:numPr>
        <w:tabs>
          <w:tab w:val="left" w:pos="1134"/>
        </w:tabs>
        <w:ind w:left="0" w:right="65" w:firstLine="567"/>
        <w:jc w:val="both"/>
        <w:rPr>
          <w:sz w:val="22"/>
          <w:szCs w:val="22"/>
        </w:rPr>
      </w:pPr>
      <w:r w:rsidRPr="00902E90">
        <w:rPr>
          <w:sz w:val="22"/>
          <w:szCs w:val="22"/>
        </w:rPr>
        <w:t xml:space="preserve">В срок не позднее следующего дня после его составления в порту отправления, предоставить Оператору исполнительный (фактический) грузовой план, с указанием сведений о наличии на судне длинномерных, тяжеловесных и опасных грузов, грузов требующих особых условий перевозки и обработки, с указанием габаритных размеров грузов, а также с приложением схем </w:t>
      </w:r>
      <w:proofErr w:type="spellStart"/>
      <w:r w:rsidRPr="00902E90">
        <w:rPr>
          <w:sz w:val="22"/>
          <w:szCs w:val="22"/>
        </w:rPr>
        <w:t>застропки</w:t>
      </w:r>
      <w:proofErr w:type="spellEnd"/>
      <w:r w:rsidRPr="00902E90">
        <w:rPr>
          <w:sz w:val="22"/>
          <w:szCs w:val="22"/>
        </w:rPr>
        <w:t xml:space="preserve"> и иных необходимых данных</w:t>
      </w:r>
      <w:r w:rsidR="002D02CA" w:rsidRPr="00902E90">
        <w:rPr>
          <w:sz w:val="22"/>
          <w:szCs w:val="22"/>
        </w:rPr>
        <w:t xml:space="preserve"> в том числе предоставить построчный перевод текста, если документы составлены не на русском языке</w:t>
      </w:r>
      <w:r w:rsidRPr="00902E90">
        <w:rPr>
          <w:sz w:val="22"/>
          <w:szCs w:val="22"/>
        </w:rPr>
        <w:t>.</w:t>
      </w:r>
    </w:p>
    <w:p w14:paraId="3EC0FE00" w14:textId="7350700B" w:rsidR="00EB42B9" w:rsidRPr="00902E90" w:rsidRDefault="00360CD2" w:rsidP="00715927">
      <w:pPr>
        <w:numPr>
          <w:ilvl w:val="2"/>
          <w:numId w:val="1"/>
        </w:numPr>
        <w:tabs>
          <w:tab w:val="left" w:pos="1134"/>
        </w:tabs>
        <w:ind w:left="0" w:right="65" w:firstLine="567"/>
        <w:jc w:val="both"/>
        <w:rPr>
          <w:b/>
          <w:sz w:val="22"/>
          <w:szCs w:val="22"/>
        </w:rPr>
      </w:pPr>
      <w:r w:rsidRPr="00902E90">
        <w:rPr>
          <w:sz w:val="22"/>
          <w:szCs w:val="22"/>
        </w:rPr>
        <w:lastRenderedPageBreak/>
        <w:t xml:space="preserve"> В срок не позднее 10 (десяти) рабочих дней до даты прибытия судна в </w:t>
      </w:r>
      <w:r w:rsidR="00D118FF" w:rsidRPr="00902E90">
        <w:rPr>
          <w:sz w:val="22"/>
          <w:szCs w:val="22"/>
        </w:rPr>
        <w:t xml:space="preserve">Порт </w:t>
      </w:r>
      <w:r w:rsidRPr="00902E90">
        <w:rPr>
          <w:sz w:val="22"/>
          <w:szCs w:val="22"/>
        </w:rPr>
        <w:t>направить в адрес Оператора список транспортных средств, подаваемых Заказчиком для вывоза Груза с территории Операто</w:t>
      </w:r>
      <w:r w:rsidR="006E2045">
        <w:rPr>
          <w:sz w:val="22"/>
          <w:szCs w:val="22"/>
        </w:rPr>
        <w:t>ра, с указанием государственных</w:t>
      </w:r>
      <w:r w:rsidRPr="00902E90">
        <w:rPr>
          <w:sz w:val="22"/>
          <w:szCs w:val="22"/>
        </w:rPr>
        <w:t xml:space="preserve"> регистрационн</w:t>
      </w:r>
      <w:r w:rsidR="006E2045">
        <w:rPr>
          <w:sz w:val="22"/>
          <w:szCs w:val="22"/>
        </w:rPr>
        <w:t>ых</w:t>
      </w:r>
      <w:r w:rsidRPr="00902E90">
        <w:rPr>
          <w:sz w:val="22"/>
          <w:szCs w:val="22"/>
        </w:rPr>
        <w:t xml:space="preserve"> номер</w:t>
      </w:r>
      <w:r w:rsidR="006E2045">
        <w:rPr>
          <w:sz w:val="22"/>
          <w:szCs w:val="22"/>
        </w:rPr>
        <w:t>ов</w:t>
      </w:r>
      <w:r w:rsidRPr="00902E90">
        <w:rPr>
          <w:sz w:val="22"/>
          <w:szCs w:val="22"/>
        </w:rPr>
        <w:t xml:space="preserve"> и ФИО водител</w:t>
      </w:r>
      <w:r w:rsidR="006E2045">
        <w:rPr>
          <w:sz w:val="22"/>
          <w:szCs w:val="22"/>
        </w:rPr>
        <w:t>ей</w:t>
      </w:r>
      <w:r w:rsidRPr="00902E90">
        <w:rPr>
          <w:sz w:val="22"/>
          <w:szCs w:val="22"/>
        </w:rPr>
        <w:t xml:space="preserve">. </w:t>
      </w:r>
      <w:r w:rsidR="00365B1E" w:rsidRPr="00902E90">
        <w:rPr>
          <w:sz w:val="22"/>
          <w:szCs w:val="22"/>
        </w:rPr>
        <w:t>О</w:t>
      </w:r>
      <w:r w:rsidR="00EB42B9" w:rsidRPr="00902E90">
        <w:rPr>
          <w:sz w:val="22"/>
          <w:szCs w:val="22"/>
        </w:rPr>
        <w:t>беспечить направление</w:t>
      </w:r>
      <w:r w:rsidRPr="00902E90">
        <w:rPr>
          <w:sz w:val="22"/>
          <w:szCs w:val="22"/>
        </w:rPr>
        <w:t xml:space="preserve"> заявленных в списке и одобренных Оператором</w:t>
      </w:r>
      <w:r w:rsidR="00EB42B9" w:rsidRPr="00902E90">
        <w:rPr>
          <w:sz w:val="22"/>
          <w:szCs w:val="22"/>
        </w:rPr>
        <w:t xml:space="preserve"> автотранспортных средств для получения Груза.</w:t>
      </w:r>
    </w:p>
    <w:p w14:paraId="54560241" w14:textId="5CB9420D" w:rsidR="00470AB7" w:rsidRPr="00884B44" w:rsidRDefault="002D02CA" w:rsidP="00470AB7">
      <w:pPr>
        <w:numPr>
          <w:ilvl w:val="2"/>
          <w:numId w:val="1"/>
        </w:numPr>
        <w:tabs>
          <w:tab w:val="left" w:pos="1134"/>
        </w:tabs>
        <w:ind w:left="0" w:right="65" w:firstLine="567"/>
        <w:jc w:val="both"/>
        <w:rPr>
          <w:b/>
          <w:sz w:val="22"/>
          <w:szCs w:val="22"/>
        </w:rPr>
      </w:pPr>
      <w:r w:rsidRPr="00902E90">
        <w:rPr>
          <w:sz w:val="22"/>
          <w:szCs w:val="22"/>
        </w:rPr>
        <w:t>При поступлении на одном судне отл</w:t>
      </w:r>
      <w:r w:rsidR="00884B44">
        <w:rPr>
          <w:sz w:val="22"/>
          <w:szCs w:val="22"/>
        </w:rPr>
        <w:t>ичающихся по номенклатуре Груз</w:t>
      </w:r>
      <w:r w:rsidR="006E2045">
        <w:rPr>
          <w:sz w:val="22"/>
          <w:szCs w:val="22"/>
        </w:rPr>
        <w:t>ов</w:t>
      </w:r>
      <w:r w:rsidRPr="00902E90">
        <w:rPr>
          <w:sz w:val="22"/>
          <w:szCs w:val="22"/>
        </w:rPr>
        <w:t xml:space="preserve">, обработка которых осуществляется на различных причалах, </w:t>
      </w:r>
      <w:r w:rsidRPr="00884B44">
        <w:rPr>
          <w:sz w:val="22"/>
          <w:szCs w:val="22"/>
        </w:rPr>
        <w:t xml:space="preserve">исходя из их назначения, самостоятельно решать вопрос с судовладельцем (морским перевозчиком) по перешвартовке судна. Назначение причалов определяется действующими </w:t>
      </w:r>
      <w:r w:rsidR="00884B44" w:rsidRPr="00884B44">
        <w:rPr>
          <w:sz w:val="22"/>
          <w:szCs w:val="22"/>
        </w:rPr>
        <w:t xml:space="preserve">на </w:t>
      </w:r>
      <w:r w:rsidR="006E2045">
        <w:rPr>
          <w:sz w:val="22"/>
          <w:szCs w:val="22"/>
        </w:rPr>
        <w:t>дату начала оказания услуг (п. 1</w:t>
      </w:r>
      <w:r w:rsidR="00884B44" w:rsidRPr="00884B44">
        <w:rPr>
          <w:sz w:val="22"/>
          <w:szCs w:val="22"/>
        </w:rPr>
        <w:t>.</w:t>
      </w:r>
      <w:r w:rsidR="006E2045">
        <w:rPr>
          <w:sz w:val="22"/>
          <w:szCs w:val="22"/>
        </w:rPr>
        <w:t>2.1</w:t>
      </w:r>
      <w:r w:rsidR="00884B44" w:rsidRPr="00884B44">
        <w:rPr>
          <w:sz w:val="22"/>
          <w:szCs w:val="22"/>
        </w:rPr>
        <w:t xml:space="preserve">. Договора) </w:t>
      </w:r>
      <w:r w:rsidRPr="00884B44">
        <w:rPr>
          <w:sz w:val="22"/>
          <w:szCs w:val="22"/>
        </w:rPr>
        <w:t>обязательными постановлениями по порту Магадан, если иное не предусмотрено соответствующим уведомлением Оператора</w:t>
      </w:r>
      <w:r w:rsidR="00470AB7" w:rsidRPr="00884B44">
        <w:rPr>
          <w:sz w:val="22"/>
          <w:szCs w:val="22"/>
        </w:rPr>
        <w:t>.</w:t>
      </w:r>
    </w:p>
    <w:p w14:paraId="5CCF8A61" w14:textId="385B319F" w:rsidR="00872CF3" w:rsidRPr="00902E90" w:rsidRDefault="00872CF3" w:rsidP="00470AB7">
      <w:pPr>
        <w:numPr>
          <w:ilvl w:val="2"/>
          <w:numId w:val="1"/>
        </w:numPr>
        <w:tabs>
          <w:tab w:val="left" w:pos="1134"/>
        </w:tabs>
        <w:ind w:left="0" w:right="65" w:firstLine="567"/>
        <w:jc w:val="both"/>
        <w:rPr>
          <w:b/>
          <w:sz w:val="22"/>
          <w:szCs w:val="22"/>
        </w:rPr>
      </w:pPr>
      <w:r w:rsidRPr="00884B44">
        <w:rPr>
          <w:sz w:val="22"/>
          <w:szCs w:val="22"/>
        </w:rPr>
        <w:t>Обеспечить вывоз Груза с территории Порта в</w:t>
      </w:r>
      <w:r w:rsidRPr="00902E90">
        <w:rPr>
          <w:sz w:val="22"/>
          <w:szCs w:val="22"/>
        </w:rPr>
        <w:t xml:space="preserve"> сроки, установленные п. 2.1.4. Договора.</w:t>
      </w:r>
    </w:p>
    <w:p w14:paraId="0E2C811B" w14:textId="650EB490" w:rsidR="00A57133" w:rsidRPr="00902E90" w:rsidRDefault="00A57133" w:rsidP="00470AB7">
      <w:pPr>
        <w:numPr>
          <w:ilvl w:val="2"/>
          <w:numId w:val="1"/>
        </w:numPr>
        <w:tabs>
          <w:tab w:val="left" w:pos="1134"/>
        </w:tabs>
        <w:ind w:left="0" w:right="65" w:firstLine="567"/>
        <w:jc w:val="both"/>
        <w:rPr>
          <w:b/>
          <w:sz w:val="22"/>
          <w:szCs w:val="22"/>
        </w:rPr>
      </w:pPr>
      <w:r w:rsidRPr="00902E90">
        <w:rPr>
          <w:sz w:val="22"/>
          <w:szCs w:val="22"/>
        </w:rPr>
        <w:t>Предъявлять для обработки Груз в строгом соответствии с требования</w:t>
      </w:r>
      <w:r w:rsidR="00884B44">
        <w:rPr>
          <w:sz w:val="22"/>
          <w:szCs w:val="22"/>
        </w:rPr>
        <w:t>ми Оператора, предъявляемыми к Г</w:t>
      </w:r>
      <w:r w:rsidRPr="00902E90">
        <w:rPr>
          <w:sz w:val="22"/>
          <w:szCs w:val="22"/>
        </w:rPr>
        <w:t>рузу (Приложение № 1 Договора).</w:t>
      </w:r>
    </w:p>
    <w:p w14:paraId="6A94669A" w14:textId="32041C44" w:rsidR="00470AB7" w:rsidRPr="00902E90" w:rsidRDefault="00470AB7" w:rsidP="00470AB7">
      <w:pPr>
        <w:numPr>
          <w:ilvl w:val="2"/>
          <w:numId w:val="1"/>
        </w:numPr>
        <w:tabs>
          <w:tab w:val="left" w:pos="1276"/>
        </w:tabs>
        <w:ind w:left="0" w:right="-1" w:firstLine="567"/>
        <w:jc w:val="both"/>
        <w:rPr>
          <w:b/>
          <w:sz w:val="22"/>
          <w:szCs w:val="22"/>
        </w:rPr>
      </w:pPr>
      <w:r w:rsidRPr="00902E90">
        <w:rPr>
          <w:sz w:val="22"/>
          <w:szCs w:val="22"/>
        </w:rPr>
        <w:t xml:space="preserve">Предъявить Оператору документы, разрешающие </w:t>
      </w:r>
      <w:r w:rsidR="006E2045">
        <w:rPr>
          <w:sz w:val="22"/>
          <w:szCs w:val="22"/>
        </w:rPr>
        <w:t>ввоз/</w:t>
      </w:r>
      <w:r w:rsidRPr="00902E90">
        <w:rPr>
          <w:sz w:val="22"/>
          <w:szCs w:val="22"/>
        </w:rPr>
        <w:t xml:space="preserve">вывоз Груза (спецификации, карантинные и иные свидетельства на </w:t>
      </w:r>
      <w:r w:rsidR="00884B44">
        <w:rPr>
          <w:sz w:val="22"/>
          <w:szCs w:val="22"/>
        </w:rPr>
        <w:t>Г</w:t>
      </w:r>
      <w:r w:rsidRPr="00902E90">
        <w:rPr>
          <w:sz w:val="22"/>
          <w:szCs w:val="22"/>
        </w:rPr>
        <w:t>руз, по экспортным/импортным грузам транспортно-технологические документы), а также иные разрешительные документы органов исполнительной власти, таможенных о</w:t>
      </w:r>
      <w:r w:rsidR="00884B44">
        <w:rPr>
          <w:sz w:val="22"/>
          <w:szCs w:val="22"/>
        </w:rPr>
        <w:t xml:space="preserve">рганов, необходимые для </w:t>
      </w:r>
      <w:r w:rsidR="006E2045">
        <w:rPr>
          <w:sz w:val="22"/>
          <w:szCs w:val="22"/>
        </w:rPr>
        <w:t>ввоза/</w:t>
      </w:r>
      <w:r w:rsidR="00884B44">
        <w:rPr>
          <w:sz w:val="22"/>
          <w:szCs w:val="22"/>
        </w:rPr>
        <w:t>вывоза Г</w:t>
      </w:r>
      <w:r w:rsidRPr="00902E90">
        <w:rPr>
          <w:sz w:val="22"/>
          <w:szCs w:val="22"/>
        </w:rPr>
        <w:t>рузов с территории Оператора и/или особой экономической зоны г. Магадана.</w:t>
      </w:r>
    </w:p>
    <w:p w14:paraId="1843E1FD" w14:textId="006AEB5A" w:rsidR="00EB42B9" w:rsidRPr="00902E90" w:rsidRDefault="00EB42B9" w:rsidP="00EB42B9">
      <w:pPr>
        <w:numPr>
          <w:ilvl w:val="2"/>
          <w:numId w:val="1"/>
        </w:numPr>
        <w:tabs>
          <w:tab w:val="left" w:pos="1134"/>
        </w:tabs>
        <w:ind w:left="0" w:right="65" w:firstLine="567"/>
        <w:jc w:val="both"/>
        <w:rPr>
          <w:sz w:val="22"/>
          <w:szCs w:val="22"/>
        </w:rPr>
      </w:pPr>
      <w:r w:rsidRPr="00902E90">
        <w:rPr>
          <w:sz w:val="22"/>
          <w:szCs w:val="22"/>
        </w:rPr>
        <w:t xml:space="preserve">В кратчайшие сроки после завершения Оператором грузовых операций обеспечить оформление приемо-сдаточной ведомости, иных документов, необходимых для отхода судна от </w:t>
      </w:r>
      <w:r w:rsidR="00365B1E" w:rsidRPr="00902E90">
        <w:rPr>
          <w:sz w:val="22"/>
          <w:szCs w:val="22"/>
        </w:rPr>
        <w:t>П</w:t>
      </w:r>
      <w:r w:rsidRPr="00902E90">
        <w:rPr>
          <w:sz w:val="22"/>
          <w:szCs w:val="22"/>
        </w:rPr>
        <w:t>ричал</w:t>
      </w:r>
      <w:r w:rsidR="00365B1E" w:rsidRPr="00902E90">
        <w:rPr>
          <w:sz w:val="22"/>
          <w:szCs w:val="22"/>
        </w:rPr>
        <w:t>ов по специализации</w:t>
      </w:r>
      <w:r w:rsidRPr="00902E90">
        <w:rPr>
          <w:sz w:val="22"/>
          <w:szCs w:val="22"/>
        </w:rPr>
        <w:t xml:space="preserve"> в срок не превышающий 2 (два) часа с момента завершения его обработки, если Сторонами не будет дополнительно согласовано иное.</w:t>
      </w:r>
    </w:p>
    <w:p w14:paraId="7F41719C" w14:textId="3E3B95C0" w:rsidR="00EB42B9" w:rsidRPr="00902E90" w:rsidRDefault="00EB42B9" w:rsidP="00EB42B9">
      <w:pPr>
        <w:numPr>
          <w:ilvl w:val="2"/>
          <w:numId w:val="1"/>
        </w:numPr>
        <w:tabs>
          <w:tab w:val="left" w:pos="1134"/>
        </w:tabs>
        <w:ind w:left="0" w:right="65" w:firstLine="567"/>
        <w:jc w:val="both"/>
        <w:rPr>
          <w:b/>
          <w:sz w:val="22"/>
          <w:szCs w:val="22"/>
        </w:rPr>
      </w:pPr>
      <w:r w:rsidRPr="00902E90">
        <w:rPr>
          <w:sz w:val="22"/>
          <w:szCs w:val="22"/>
        </w:rPr>
        <w:t>Обеспечить получение документов</w:t>
      </w:r>
      <w:r w:rsidR="007D44B1" w:rsidRPr="00902E90">
        <w:rPr>
          <w:sz w:val="22"/>
          <w:szCs w:val="22"/>
        </w:rPr>
        <w:t>,</w:t>
      </w:r>
      <w:r w:rsidRPr="00902E90">
        <w:rPr>
          <w:sz w:val="22"/>
          <w:szCs w:val="22"/>
        </w:rPr>
        <w:t xml:space="preserve"> </w:t>
      </w:r>
      <w:r w:rsidR="007D44B1" w:rsidRPr="00902E90">
        <w:rPr>
          <w:sz w:val="22"/>
          <w:szCs w:val="22"/>
        </w:rPr>
        <w:t>подготавливаемых в порядке п.</w:t>
      </w:r>
      <w:r w:rsidR="002B726B" w:rsidRPr="00902E90">
        <w:rPr>
          <w:sz w:val="22"/>
          <w:szCs w:val="22"/>
        </w:rPr>
        <w:t xml:space="preserve"> </w:t>
      </w:r>
      <w:r w:rsidR="007D44B1" w:rsidRPr="00902E90">
        <w:rPr>
          <w:sz w:val="22"/>
          <w:szCs w:val="22"/>
        </w:rPr>
        <w:t>2.1.</w:t>
      </w:r>
      <w:r w:rsidR="007B1B89" w:rsidRPr="00902E90">
        <w:rPr>
          <w:sz w:val="22"/>
          <w:szCs w:val="22"/>
        </w:rPr>
        <w:t>7</w:t>
      </w:r>
      <w:r w:rsidR="007D44B1" w:rsidRPr="00902E90">
        <w:rPr>
          <w:sz w:val="22"/>
          <w:szCs w:val="22"/>
        </w:rPr>
        <w:t xml:space="preserve"> Договора, в финансов-бухгалтерской службе </w:t>
      </w:r>
      <w:r w:rsidRPr="00902E90">
        <w:rPr>
          <w:sz w:val="22"/>
          <w:szCs w:val="22"/>
        </w:rPr>
        <w:t>Оператора,</w:t>
      </w:r>
      <w:r w:rsidR="007D44B1" w:rsidRPr="00902E90">
        <w:rPr>
          <w:sz w:val="22"/>
          <w:szCs w:val="22"/>
        </w:rPr>
        <w:t xml:space="preserve"> расположенной на втором этаже административного здания ПАО «ММТП», время работы: понедельник-пятница с </w:t>
      </w:r>
      <w:r w:rsidR="004E3D7C" w:rsidRPr="00902E90">
        <w:rPr>
          <w:sz w:val="22"/>
          <w:szCs w:val="22"/>
        </w:rPr>
        <w:t>____</w:t>
      </w:r>
      <w:r w:rsidR="007D44B1" w:rsidRPr="00902E90">
        <w:rPr>
          <w:sz w:val="22"/>
          <w:szCs w:val="22"/>
        </w:rPr>
        <w:t xml:space="preserve">ч. </w:t>
      </w:r>
      <w:r w:rsidR="004E3D7C" w:rsidRPr="00902E90">
        <w:rPr>
          <w:sz w:val="22"/>
          <w:szCs w:val="22"/>
        </w:rPr>
        <w:t>____</w:t>
      </w:r>
      <w:r w:rsidR="007D44B1" w:rsidRPr="00902E90">
        <w:rPr>
          <w:sz w:val="22"/>
          <w:szCs w:val="22"/>
        </w:rPr>
        <w:t xml:space="preserve"> мин. до </w:t>
      </w:r>
      <w:r w:rsidR="004E3D7C" w:rsidRPr="00902E90">
        <w:rPr>
          <w:sz w:val="22"/>
          <w:szCs w:val="22"/>
        </w:rPr>
        <w:t>____</w:t>
      </w:r>
      <w:r w:rsidR="007D44B1" w:rsidRPr="00902E90">
        <w:rPr>
          <w:sz w:val="22"/>
          <w:szCs w:val="22"/>
        </w:rPr>
        <w:t xml:space="preserve"> ч. </w:t>
      </w:r>
      <w:r w:rsidR="004E3D7C" w:rsidRPr="00902E90">
        <w:rPr>
          <w:sz w:val="22"/>
          <w:szCs w:val="22"/>
        </w:rPr>
        <w:t>____</w:t>
      </w:r>
      <w:r w:rsidR="007D44B1" w:rsidRPr="00902E90">
        <w:rPr>
          <w:sz w:val="22"/>
          <w:szCs w:val="22"/>
        </w:rPr>
        <w:t xml:space="preserve"> мин., за исключением выходных и праздничных дней,</w:t>
      </w:r>
      <w:r w:rsidRPr="00902E90">
        <w:rPr>
          <w:sz w:val="22"/>
          <w:szCs w:val="22"/>
        </w:rPr>
        <w:t xml:space="preserve"> в срок не позднее 2 (двух) рабочих дней с даты их получения по электронной почте. Обеспечить подписание со своей стороны Акта и вернуть второй экземпляр Акта Оператору в срок не позднее 5 (пяти) рабочих дней, с даты его получения у Оператора. В случае невозврата Акта оказанных услуг в установленный настоящим пунктом Договора срок, услуги считаются принятыми Заказчиком в полном объеме.  </w:t>
      </w:r>
    </w:p>
    <w:p w14:paraId="0CB0718D" w14:textId="77777777" w:rsidR="00EB42B9" w:rsidRPr="00902E90" w:rsidRDefault="00EB42B9" w:rsidP="00EB42B9">
      <w:pPr>
        <w:tabs>
          <w:tab w:val="left" w:pos="1134"/>
        </w:tabs>
        <w:ind w:right="65"/>
        <w:jc w:val="both"/>
        <w:rPr>
          <w:b/>
          <w:sz w:val="22"/>
          <w:szCs w:val="22"/>
        </w:rPr>
      </w:pPr>
    </w:p>
    <w:p w14:paraId="6800D5B5" w14:textId="262494AC" w:rsidR="00EB42B9" w:rsidRPr="00902E90" w:rsidRDefault="00EB42B9" w:rsidP="00EB42B9">
      <w:pPr>
        <w:numPr>
          <w:ilvl w:val="0"/>
          <w:numId w:val="1"/>
        </w:numPr>
        <w:tabs>
          <w:tab w:val="left" w:pos="284"/>
        </w:tabs>
        <w:ind w:left="0" w:right="65" w:firstLine="0"/>
        <w:jc w:val="center"/>
        <w:rPr>
          <w:b/>
          <w:sz w:val="22"/>
          <w:szCs w:val="22"/>
        </w:rPr>
      </w:pPr>
      <w:r w:rsidRPr="00902E90">
        <w:rPr>
          <w:b/>
          <w:sz w:val="22"/>
          <w:szCs w:val="22"/>
        </w:rPr>
        <w:t>СТО</w:t>
      </w:r>
      <w:r w:rsidR="003D6B74" w:rsidRPr="00902E90">
        <w:rPr>
          <w:b/>
          <w:sz w:val="22"/>
          <w:szCs w:val="22"/>
        </w:rPr>
        <w:t>ИМОСТЬ УСЛУГ И ПОРЯДОК РАСЧЕТОВ</w:t>
      </w:r>
    </w:p>
    <w:p w14:paraId="39C2414A" w14:textId="1BC533D2" w:rsidR="00EB42B9" w:rsidRPr="00902E90" w:rsidRDefault="00EB42B9" w:rsidP="003D6B74">
      <w:pPr>
        <w:numPr>
          <w:ilvl w:val="1"/>
          <w:numId w:val="1"/>
        </w:numPr>
        <w:tabs>
          <w:tab w:val="left" w:pos="993"/>
        </w:tabs>
        <w:autoSpaceDE w:val="0"/>
        <w:autoSpaceDN w:val="0"/>
        <w:adjustRightInd w:val="0"/>
        <w:ind w:left="0" w:right="65" w:firstLine="567"/>
        <w:jc w:val="both"/>
        <w:outlineLvl w:val="0"/>
        <w:rPr>
          <w:sz w:val="22"/>
          <w:szCs w:val="22"/>
        </w:rPr>
      </w:pPr>
      <w:r w:rsidRPr="00902E90">
        <w:rPr>
          <w:sz w:val="22"/>
          <w:szCs w:val="22"/>
        </w:rPr>
        <w:t xml:space="preserve">Стоимость оказываемых по Договору Услуг определяется исходя </w:t>
      </w:r>
      <w:r w:rsidR="003D6B74" w:rsidRPr="00902E90">
        <w:rPr>
          <w:sz w:val="22"/>
          <w:szCs w:val="22"/>
        </w:rPr>
        <w:t>из номенклатуры и объема Груза, предъявляемого для оказания Услуг</w:t>
      </w:r>
      <w:r w:rsidR="0017417C" w:rsidRPr="00902E90">
        <w:rPr>
          <w:sz w:val="22"/>
          <w:szCs w:val="22"/>
        </w:rPr>
        <w:t xml:space="preserve"> в соответствии с п. 1.1. Договора</w:t>
      </w:r>
      <w:r w:rsidR="003D6B74" w:rsidRPr="00902E90">
        <w:rPr>
          <w:sz w:val="22"/>
          <w:szCs w:val="22"/>
        </w:rPr>
        <w:t xml:space="preserve">, а также тарифов, установленных </w:t>
      </w:r>
      <w:r w:rsidR="0022311E" w:rsidRPr="00902E90">
        <w:rPr>
          <w:sz w:val="22"/>
          <w:szCs w:val="22"/>
        </w:rPr>
        <w:t>приказом</w:t>
      </w:r>
      <w:r w:rsidR="002B726B" w:rsidRPr="00902E90">
        <w:rPr>
          <w:sz w:val="22"/>
          <w:szCs w:val="22"/>
        </w:rPr>
        <w:t xml:space="preserve"> _________________________ </w:t>
      </w:r>
      <w:r w:rsidR="003D6B74" w:rsidRPr="00902E90">
        <w:rPr>
          <w:sz w:val="22"/>
          <w:szCs w:val="22"/>
        </w:rPr>
        <w:t xml:space="preserve">и составляет </w:t>
      </w:r>
      <w:r w:rsidR="002B726B" w:rsidRPr="00902E90">
        <w:rPr>
          <w:sz w:val="22"/>
          <w:szCs w:val="22"/>
        </w:rPr>
        <w:t>________________</w:t>
      </w:r>
      <w:r w:rsidR="003D6B74" w:rsidRPr="00902E90">
        <w:rPr>
          <w:sz w:val="22"/>
          <w:szCs w:val="22"/>
        </w:rPr>
        <w:t xml:space="preserve"> (</w:t>
      </w:r>
      <w:r w:rsidR="002B726B" w:rsidRPr="00902E90">
        <w:rPr>
          <w:sz w:val="22"/>
          <w:szCs w:val="22"/>
        </w:rPr>
        <w:t>______________________________</w:t>
      </w:r>
      <w:r w:rsidR="003D6B74" w:rsidRPr="00902E90">
        <w:rPr>
          <w:sz w:val="22"/>
          <w:szCs w:val="22"/>
        </w:rPr>
        <w:t>) рубл</w:t>
      </w:r>
      <w:r w:rsidR="0022311E" w:rsidRPr="00902E90">
        <w:rPr>
          <w:sz w:val="22"/>
          <w:szCs w:val="22"/>
        </w:rPr>
        <w:t>ей</w:t>
      </w:r>
      <w:r w:rsidR="003D6B74" w:rsidRPr="00902E90">
        <w:rPr>
          <w:sz w:val="22"/>
          <w:szCs w:val="22"/>
        </w:rPr>
        <w:t xml:space="preserve"> </w:t>
      </w:r>
      <w:r w:rsidR="002B726B" w:rsidRPr="00902E90">
        <w:rPr>
          <w:sz w:val="22"/>
          <w:szCs w:val="22"/>
        </w:rPr>
        <w:t>______</w:t>
      </w:r>
      <w:r w:rsidR="000D7792" w:rsidRPr="00902E90">
        <w:rPr>
          <w:sz w:val="22"/>
          <w:szCs w:val="22"/>
        </w:rPr>
        <w:t xml:space="preserve"> </w:t>
      </w:r>
      <w:r w:rsidR="003D6B74" w:rsidRPr="00902E90">
        <w:rPr>
          <w:sz w:val="22"/>
          <w:szCs w:val="22"/>
        </w:rPr>
        <w:t>копе</w:t>
      </w:r>
      <w:r w:rsidR="00FC2A0C" w:rsidRPr="00902E90">
        <w:rPr>
          <w:sz w:val="22"/>
          <w:szCs w:val="22"/>
        </w:rPr>
        <w:t>ек</w:t>
      </w:r>
      <w:r w:rsidR="003D6B74" w:rsidRPr="00902E90">
        <w:rPr>
          <w:sz w:val="22"/>
          <w:szCs w:val="22"/>
        </w:rPr>
        <w:t xml:space="preserve">, в том числе НДС по ставке 20 % в размере </w:t>
      </w:r>
      <w:r w:rsidR="002B726B" w:rsidRPr="00902E90">
        <w:rPr>
          <w:sz w:val="22"/>
          <w:szCs w:val="22"/>
        </w:rPr>
        <w:t>_______________</w:t>
      </w:r>
      <w:r w:rsidR="003D6B74" w:rsidRPr="00902E90">
        <w:rPr>
          <w:sz w:val="22"/>
          <w:szCs w:val="22"/>
        </w:rPr>
        <w:t xml:space="preserve"> (</w:t>
      </w:r>
      <w:r w:rsidR="002B726B" w:rsidRPr="00902E90">
        <w:rPr>
          <w:sz w:val="22"/>
          <w:szCs w:val="22"/>
        </w:rPr>
        <w:t>_______________________</w:t>
      </w:r>
      <w:r w:rsidR="003D6B74" w:rsidRPr="00902E90">
        <w:rPr>
          <w:sz w:val="22"/>
          <w:szCs w:val="22"/>
        </w:rPr>
        <w:t xml:space="preserve">) рублей </w:t>
      </w:r>
      <w:r w:rsidR="002B726B" w:rsidRPr="00902E90">
        <w:rPr>
          <w:sz w:val="22"/>
          <w:szCs w:val="22"/>
        </w:rPr>
        <w:t>______</w:t>
      </w:r>
      <w:r w:rsidR="003D6B74" w:rsidRPr="00902E90">
        <w:rPr>
          <w:sz w:val="22"/>
          <w:szCs w:val="22"/>
        </w:rPr>
        <w:t xml:space="preserve"> копеек </w:t>
      </w:r>
      <w:r w:rsidRPr="00902E90">
        <w:rPr>
          <w:sz w:val="22"/>
          <w:szCs w:val="22"/>
        </w:rPr>
        <w:t xml:space="preserve">(далее – </w:t>
      </w:r>
      <w:r w:rsidRPr="00902E90">
        <w:rPr>
          <w:b/>
          <w:sz w:val="22"/>
          <w:szCs w:val="22"/>
        </w:rPr>
        <w:t>«Стоимость услуг по договору»</w:t>
      </w:r>
      <w:r w:rsidRPr="00902E90">
        <w:rPr>
          <w:sz w:val="22"/>
          <w:szCs w:val="22"/>
        </w:rPr>
        <w:t xml:space="preserve">). </w:t>
      </w:r>
    </w:p>
    <w:p w14:paraId="6C4F94C3" w14:textId="1586AC69" w:rsidR="00AA0C77" w:rsidRPr="00902E90" w:rsidRDefault="00504280" w:rsidP="00504280">
      <w:pPr>
        <w:numPr>
          <w:ilvl w:val="1"/>
          <w:numId w:val="1"/>
        </w:numPr>
        <w:tabs>
          <w:tab w:val="left" w:pos="993"/>
        </w:tabs>
        <w:ind w:left="0" w:right="65" w:firstLine="567"/>
        <w:jc w:val="both"/>
        <w:rPr>
          <w:sz w:val="22"/>
          <w:szCs w:val="22"/>
        </w:rPr>
      </w:pPr>
      <w:r w:rsidRPr="00902E90">
        <w:rPr>
          <w:sz w:val="22"/>
          <w:szCs w:val="22"/>
        </w:rPr>
        <w:t>В счет предварительной оплаты Услуг уплатить Оператору денежные средства в размере 100 % (сто пр</w:t>
      </w:r>
      <w:r w:rsidR="00884B44">
        <w:rPr>
          <w:sz w:val="22"/>
          <w:szCs w:val="22"/>
        </w:rPr>
        <w:t>оцентов) от Стоимости услуг по д</w:t>
      </w:r>
      <w:r w:rsidRPr="00902E90">
        <w:rPr>
          <w:sz w:val="22"/>
          <w:szCs w:val="22"/>
        </w:rPr>
        <w:t>оговору</w:t>
      </w:r>
      <w:r w:rsidR="002B726B" w:rsidRPr="00902E90">
        <w:rPr>
          <w:sz w:val="22"/>
          <w:szCs w:val="22"/>
        </w:rPr>
        <w:t>, в срок не позднее ____ (_____</w:t>
      </w:r>
      <w:r w:rsidRPr="00902E90">
        <w:rPr>
          <w:sz w:val="22"/>
          <w:szCs w:val="22"/>
        </w:rPr>
        <w:t xml:space="preserve">) </w:t>
      </w:r>
      <w:r w:rsidR="002B726B" w:rsidRPr="00902E90">
        <w:rPr>
          <w:sz w:val="22"/>
          <w:szCs w:val="22"/>
        </w:rPr>
        <w:t>рабочих</w:t>
      </w:r>
      <w:r w:rsidRPr="00902E90">
        <w:rPr>
          <w:sz w:val="22"/>
          <w:szCs w:val="22"/>
        </w:rPr>
        <w:t xml:space="preserve"> дней с момента выставления счета Оператором.</w:t>
      </w:r>
    </w:p>
    <w:p w14:paraId="71665638" w14:textId="55EB1614" w:rsidR="00EB42B9" w:rsidRPr="00902E90" w:rsidRDefault="00EB42B9" w:rsidP="00EB42B9">
      <w:pPr>
        <w:numPr>
          <w:ilvl w:val="1"/>
          <w:numId w:val="1"/>
        </w:numPr>
        <w:tabs>
          <w:tab w:val="left" w:pos="993"/>
        </w:tabs>
        <w:ind w:left="0" w:right="65" w:firstLine="567"/>
        <w:jc w:val="both"/>
        <w:rPr>
          <w:sz w:val="22"/>
          <w:szCs w:val="22"/>
        </w:rPr>
      </w:pPr>
      <w:r w:rsidRPr="00902E90">
        <w:rPr>
          <w:sz w:val="22"/>
          <w:szCs w:val="22"/>
        </w:rPr>
        <w:t>Сверка между Сторонами по расчетам может производиться по инициативе любой из Сторон. Сторона, инициировавшая проведение сверки, должна направить соответствующее уведомление другой Стороне, участ</w:t>
      </w:r>
      <w:r w:rsidR="00884B44">
        <w:rPr>
          <w:sz w:val="22"/>
          <w:szCs w:val="22"/>
        </w:rPr>
        <w:t>ие в сверке для второй Стороны Д</w:t>
      </w:r>
      <w:r w:rsidRPr="00902E90">
        <w:rPr>
          <w:sz w:val="22"/>
          <w:szCs w:val="22"/>
        </w:rPr>
        <w:t xml:space="preserve">оговора является обязательным. </w:t>
      </w:r>
    </w:p>
    <w:p w14:paraId="7E06919C" w14:textId="6284AFA1" w:rsidR="00EB42B9" w:rsidRPr="00902E90" w:rsidRDefault="00EB42B9" w:rsidP="00EB42B9">
      <w:pPr>
        <w:numPr>
          <w:ilvl w:val="1"/>
          <w:numId w:val="1"/>
        </w:numPr>
        <w:tabs>
          <w:tab w:val="left" w:pos="993"/>
        </w:tabs>
        <w:ind w:left="0" w:right="65" w:firstLine="567"/>
        <w:jc w:val="both"/>
        <w:rPr>
          <w:sz w:val="22"/>
          <w:szCs w:val="22"/>
        </w:rPr>
      </w:pPr>
      <w:r w:rsidRPr="00902E90">
        <w:rPr>
          <w:sz w:val="22"/>
          <w:szCs w:val="22"/>
        </w:rPr>
        <w:t>Обязанность по оплате Услуг Оператора считается исполненной Заказчиком с даты поступления денежных средств на расчетный счет Оператора.</w:t>
      </w:r>
    </w:p>
    <w:p w14:paraId="5D0D03D5" w14:textId="77777777" w:rsidR="00894449" w:rsidRPr="00902E90" w:rsidRDefault="00894449" w:rsidP="00894449">
      <w:pPr>
        <w:tabs>
          <w:tab w:val="left" w:pos="993"/>
        </w:tabs>
        <w:ind w:left="567" w:right="65"/>
        <w:jc w:val="both"/>
        <w:rPr>
          <w:sz w:val="22"/>
          <w:szCs w:val="22"/>
        </w:rPr>
      </w:pPr>
    </w:p>
    <w:p w14:paraId="5758ED73" w14:textId="353EE48E" w:rsidR="00EB42B9" w:rsidRPr="00902E90" w:rsidRDefault="00AA0C77" w:rsidP="00EB42B9">
      <w:pPr>
        <w:numPr>
          <w:ilvl w:val="0"/>
          <w:numId w:val="1"/>
        </w:numPr>
        <w:tabs>
          <w:tab w:val="left" w:pos="284"/>
        </w:tabs>
        <w:ind w:left="0" w:right="65" w:firstLine="0"/>
        <w:jc w:val="center"/>
        <w:rPr>
          <w:b/>
          <w:sz w:val="22"/>
          <w:szCs w:val="22"/>
        </w:rPr>
      </w:pPr>
      <w:r w:rsidRPr="00902E90">
        <w:rPr>
          <w:b/>
          <w:sz w:val="22"/>
          <w:szCs w:val="22"/>
        </w:rPr>
        <w:t>ОТВЕТСТВЕННОСТЬ СТОРОН</w:t>
      </w:r>
    </w:p>
    <w:p w14:paraId="099A4446" w14:textId="77777777" w:rsidR="00EB42B9" w:rsidRPr="00902E90" w:rsidRDefault="00EB42B9" w:rsidP="00EB42B9">
      <w:pPr>
        <w:numPr>
          <w:ilvl w:val="1"/>
          <w:numId w:val="1"/>
        </w:numPr>
        <w:tabs>
          <w:tab w:val="left" w:pos="993"/>
        </w:tabs>
        <w:ind w:left="0" w:right="65" w:firstLine="568"/>
        <w:jc w:val="both"/>
        <w:rPr>
          <w:sz w:val="22"/>
          <w:szCs w:val="22"/>
        </w:rPr>
      </w:pPr>
      <w:r w:rsidRPr="00902E90">
        <w:rPr>
          <w:sz w:val="22"/>
          <w:szCs w:val="22"/>
        </w:rPr>
        <w:t>За невыполнение, либо ненадлежащее выполнение своих обязательств по Договору Стороны несут ответственность в соответствии с действующим законодательством РФ.</w:t>
      </w:r>
    </w:p>
    <w:p w14:paraId="7E39EFB1" w14:textId="22FFCDB5" w:rsidR="00EB42B9" w:rsidRPr="00902E90" w:rsidRDefault="00EB42B9" w:rsidP="00EB42B9">
      <w:pPr>
        <w:numPr>
          <w:ilvl w:val="1"/>
          <w:numId w:val="1"/>
        </w:numPr>
        <w:tabs>
          <w:tab w:val="left" w:pos="993"/>
        </w:tabs>
        <w:ind w:left="0" w:right="65" w:firstLine="568"/>
        <w:jc w:val="both"/>
        <w:rPr>
          <w:sz w:val="22"/>
          <w:szCs w:val="22"/>
        </w:rPr>
      </w:pPr>
      <w:r w:rsidRPr="00902E90">
        <w:rPr>
          <w:sz w:val="22"/>
          <w:szCs w:val="22"/>
        </w:rPr>
        <w:t>Оператор несет ответственность за убытки, понесенные Заказчиком, в случае утраты Груза, повреждения судна, оборудования или иного имущества Заказчика по доказанной вине Оператора</w:t>
      </w:r>
      <w:r w:rsidR="00D05023" w:rsidRPr="00902E90">
        <w:rPr>
          <w:sz w:val="22"/>
          <w:szCs w:val="22"/>
        </w:rPr>
        <w:t>, за исключением случаев, когда повреждения контейнеров произошли по причине превышения их допустимой грузоподъемности, нарушения требований законодательства РФ, регламентирующих перевозку соответствующих грузов</w:t>
      </w:r>
      <w:r w:rsidRPr="00902E90">
        <w:rPr>
          <w:sz w:val="22"/>
          <w:szCs w:val="22"/>
        </w:rPr>
        <w:t>.</w:t>
      </w:r>
    </w:p>
    <w:p w14:paraId="07FC1F70" w14:textId="39C1DAA9" w:rsidR="00EB42B9" w:rsidRPr="00884B44" w:rsidRDefault="00EB42B9" w:rsidP="00884B44">
      <w:pPr>
        <w:numPr>
          <w:ilvl w:val="1"/>
          <w:numId w:val="1"/>
        </w:numPr>
        <w:tabs>
          <w:tab w:val="left" w:pos="993"/>
        </w:tabs>
        <w:ind w:left="0" w:right="-1" w:firstLine="568"/>
        <w:jc w:val="both"/>
        <w:rPr>
          <w:sz w:val="22"/>
          <w:szCs w:val="22"/>
        </w:rPr>
      </w:pPr>
      <w:r w:rsidRPr="00902E90">
        <w:rPr>
          <w:sz w:val="22"/>
          <w:szCs w:val="22"/>
        </w:rPr>
        <w:t>Заказчик несет ответственность за убытки, понесенные Оператором, в случае повреждения, порчи собственного или арендованного имущества Оператора по доказанной вине Заказчика, включая случаи, когда порча и повреждение имущества произошли по причине нарушений, допущенных грузоперевозчиками Заказчика</w:t>
      </w:r>
      <w:r w:rsidR="00884B44" w:rsidRPr="00884B44">
        <w:rPr>
          <w:sz w:val="22"/>
          <w:szCs w:val="22"/>
        </w:rPr>
        <w:t xml:space="preserve"> </w:t>
      </w:r>
      <w:r w:rsidR="00884B44">
        <w:rPr>
          <w:sz w:val="22"/>
          <w:szCs w:val="22"/>
        </w:rPr>
        <w:t xml:space="preserve">в том числе </w:t>
      </w:r>
      <w:r w:rsidR="00884B44" w:rsidRPr="009F4B05">
        <w:rPr>
          <w:sz w:val="22"/>
          <w:szCs w:val="22"/>
        </w:rPr>
        <w:t>по причине нарушения Заказчиком предъявляемых к грузу требований Оператора (</w:t>
      </w:r>
      <w:r w:rsidR="00884B44">
        <w:rPr>
          <w:sz w:val="22"/>
          <w:szCs w:val="22"/>
        </w:rPr>
        <w:t>Приложение № 1</w:t>
      </w:r>
      <w:r w:rsidR="00884B44" w:rsidRPr="009F4B05">
        <w:rPr>
          <w:sz w:val="22"/>
          <w:szCs w:val="22"/>
        </w:rPr>
        <w:t xml:space="preserve"> к Договору). Кроме компенсации убытков, Заказчик уплачивает штраф, за каждый выявленный Оператором факт, превышения максимального допустимого веса контейнера в 10 кратном размере от стоимости услуг по </w:t>
      </w:r>
      <w:r w:rsidR="00884B44" w:rsidRPr="00360434">
        <w:rPr>
          <w:sz w:val="22"/>
          <w:szCs w:val="22"/>
        </w:rPr>
        <w:t xml:space="preserve">перевалке в отношении соответствующего контейнера.  </w:t>
      </w:r>
    </w:p>
    <w:p w14:paraId="5DC3EE1A" w14:textId="77777777" w:rsidR="00296E70" w:rsidRPr="00902E90" w:rsidRDefault="00296E70" w:rsidP="00296E70">
      <w:pPr>
        <w:numPr>
          <w:ilvl w:val="1"/>
          <w:numId w:val="1"/>
        </w:numPr>
        <w:tabs>
          <w:tab w:val="left" w:pos="993"/>
        </w:tabs>
        <w:ind w:left="0" w:right="-1" w:firstLine="567"/>
        <w:jc w:val="both"/>
        <w:rPr>
          <w:sz w:val="22"/>
          <w:szCs w:val="22"/>
        </w:rPr>
      </w:pPr>
      <w:r w:rsidRPr="00902E90">
        <w:rPr>
          <w:sz w:val="22"/>
          <w:szCs w:val="22"/>
        </w:rPr>
        <w:t xml:space="preserve">Заказчик обязуется возместить убытки Оператора, выразившиеся в оплате неустоек и иных платежей, уплаченных Оператором по причине нарушения Заказчиком обязанностей, предусмотренных Договором. Кроме </w:t>
      </w:r>
    </w:p>
    <w:p w14:paraId="0EBA0751" w14:textId="533ECA73" w:rsidR="00296E70" w:rsidRPr="00902E90" w:rsidRDefault="00296E70" w:rsidP="00296E70">
      <w:pPr>
        <w:tabs>
          <w:tab w:val="left" w:pos="8063"/>
        </w:tabs>
        <w:ind w:right="-1"/>
        <w:jc w:val="both"/>
        <w:rPr>
          <w:sz w:val="22"/>
          <w:szCs w:val="22"/>
        </w:rPr>
      </w:pPr>
      <w:r w:rsidRPr="00902E90">
        <w:rPr>
          <w:sz w:val="22"/>
          <w:szCs w:val="22"/>
        </w:rPr>
        <w:lastRenderedPageBreak/>
        <w:t xml:space="preserve">того, Заказчик обязуется возместить убытки Оператора, выразившиеся в непроизводительном простое Оператора, по причине нарушения Заказчиком обязанностей по Договору. Убытки в данном случае рассчитываются исходя из времени простоя, нормы обработки грузов, согласованной на обработку соответствующего судна, и ставки применяемых тарифов по обработанному грузу. </w:t>
      </w:r>
    </w:p>
    <w:p w14:paraId="64FC46EC" w14:textId="0FA30704" w:rsidR="000F22D8" w:rsidRPr="00902E90" w:rsidRDefault="000F22D8" w:rsidP="000F22D8">
      <w:pPr>
        <w:pStyle w:val="af"/>
        <w:numPr>
          <w:ilvl w:val="1"/>
          <w:numId w:val="1"/>
        </w:numPr>
        <w:tabs>
          <w:tab w:val="left" w:pos="993"/>
        </w:tabs>
        <w:ind w:left="0" w:right="-1" w:firstLine="567"/>
        <w:jc w:val="both"/>
        <w:rPr>
          <w:sz w:val="22"/>
          <w:szCs w:val="22"/>
        </w:rPr>
      </w:pPr>
      <w:r w:rsidRPr="00902E90">
        <w:rPr>
          <w:sz w:val="22"/>
          <w:szCs w:val="22"/>
        </w:rPr>
        <w:t>В случае неисполнения обязанности Заказчиком, предусмотренной п. 2.3.6. Договора, Заказчик уплачивает Оператору</w:t>
      </w:r>
      <w:r w:rsidR="00754111" w:rsidRPr="00902E90">
        <w:rPr>
          <w:sz w:val="22"/>
          <w:szCs w:val="22"/>
        </w:rPr>
        <w:t xml:space="preserve"> пени</w:t>
      </w:r>
      <w:r w:rsidR="006E2045">
        <w:rPr>
          <w:sz w:val="22"/>
          <w:szCs w:val="22"/>
        </w:rPr>
        <w:t xml:space="preserve"> в размере ставки за удержание</w:t>
      </w:r>
      <w:r w:rsidR="00A57133" w:rsidRPr="00902E90">
        <w:rPr>
          <w:sz w:val="22"/>
          <w:szCs w:val="22"/>
        </w:rPr>
        <w:t xml:space="preserve"> груза (если Оператором не реализовано право удержания Груза), предусмотренной Приложением № 2 к Договору, за каждый день неисполнения обязательства. </w:t>
      </w:r>
      <w:r w:rsidRPr="00902E90">
        <w:rPr>
          <w:sz w:val="22"/>
          <w:szCs w:val="22"/>
        </w:rPr>
        <w:t xml:space="preserve"> </w:t>
      </w:r>
    </w:p>
    <w:p w14:paraId="60B78105" w14:textId="77777777" w:rsidR="00EB42B9" w:rsidRPr="00902E90" w:rsidRDefault="00EB42B9" w:rsidP="00EB42B9">
      <w:pPr>
        <w:numPr>
          <w:ilvl w:val="1"/>
          <w:numId w:val="1"/>
        </w:numPr>
        <w:tabs>
          <w:tab w:val="left" w:pos="993"/>
        </w:tabs>
        <w:ind w:left="0" w:right="65" w:firstLine="568"/>
        <w:jc w:val="both"/>
        <w:rPr>
          <w:sz w:val="22"/>
          <w:szCs w:val="22"/>
        </w:rPr>
      </w:pPr>
      <w:r w:rsidRPr="00902E90">
        <w:rPr>
          <w:sz w:val="22"/>
          <w:szCs w:val="22"/>
        </w:rPr>
        <w:t>Стороны освобождаются от ответственности за частичное или полное неисполнение обязательств по данному Договору, если они явились следствием непреодолимой силы. Сторона, для которой создалась невозможность исполнения обязательств по Договору, обязана в течение 5 (пяти) рабочих дней в письменном виде уведомить другую Сторону о наступлении, предполагаемом сроке действия и прекращения обстоятельств непреодолимой силы. Доказательством наличия и срока действия обстоятельств непреодолимой силы будет являться сертификат (иной документ) соответствующего уполномоченного органа.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Договору. Если вследствие обстоятельств непреодолимой силы просрочка в выполнении обязательств составит более трех месяцев, любая из Сторон вправе отказаться от исполнения Договора или отдельной его части.</w:t>
      </w:r>
    </w:p>
    <w:p w14:paraId="1EEF87C1" w14:textId="77777777" w:rsidR="00EB42B9" w:rsidRPr="00902E90" w:rsidRDefault="00EB42B9" w:rsidP="00EB42B9">
      <w:pPr>
        <w:numPr>
          <w:ilvl w:val="1"/>
          <w:numId w:val="1"/>
        </w:numPr>
        <w:tabs>
          <w:tab w:val="left" w:pos="993"/>
        </w:tabs>
        <w:ind w:left="0" w:right="65" w:firstLine="568"/>
        <w:jc w:val="both"/>
        <w:rPr>
          <w:sz w:val="22"/>
          <w:szCs w:val="22"/>
        </w:rPr>
      </w:pPr>
      <w:r w:rsidRPr="00902E90">
        <w:rPr>
          <w:sz w:val="22"/>
          <w:szCs w:val="22"/>
        </w:rPr>
        <w:t>Стороны обязуются принимать все меры к решению спорных вопросов путем переговоров. При не</w:t>
      </w:r>
      <w:r w:rsidR="00550210" w:rsidRPr="00902E90">
        <w:rPr>
          <w:sz w:val="22"/>
          <w:szCs w:val="22"/>
        </w:rPr>
        <w:t xml:space="preserve"> </w:t>
      </w:r>
      <w:r w:rsidRPr="00902E90">
        <w:rPr>
          <w:sz w:val="22"/>
          <w:szCs w:val="22"/>
        </w:rPr>
        <w:t>достижении согласия споры рассматриваются в Арбитражном суде Магаданской области.</w:t>
      </w:r>
    </w:p>
    <w:p w14:paraId="6637C111" w14:textId="77777777" w:rsidR="00894449" w:rsidRPr="00902E90" w:rsidRDefault="00894449" w:rsidP="00894449">
      <w:pPr>
        <w:tabs>
          <w:tab w:val="left" w:pos="993"/>
        </w:tabs>
        <w:ind w:left="568" w:right="65"/>
        <w:jc w:val="both"/>
        <w:rPr>
          <w:sz w:val="22"/>
          <w:szCs w:val="22"/>
        </w:rPr>
      </w:pPr>
    </w:p>
    <w:p w14:paraId="03F68DBC" w14:textId="4EEC8FCB" w:rsidR="00EB42B9" w:rsidRPr="00902E90" w:rsidRDefault="00BB6DED" w:rsidP="00EB42B9">
      <w:pPr>
        <w:numPr>
          <w:ilvl w:val="0"/>
          <w:numId w:val="1"/>
        </w:numPr>
        <w:tabs>
          <w:tab w:val="left" w:pos="284"/>
        </w:tabs>
        <w:ind w:left="0" w:right="65" w:firstLine="0"/>
        <w:jc w:val="center"/>
        <w:rPr>
          <w:sz w:val="22"/>
          <w:szCs w:val="22"/>
        </w:rPr>
      </w:pPr>
      <w:r w:rsidRPr="00902E90">
        <w:rPr>
          <w:b/>
          <w:sz w:val="22"/>
          <w:szCs w:val="22"/>
        </w:rPr>
        <w:t>ПРОЧИЕ УСЛОВИЯ</w:t>
      </w:r>
    </w:p>
    <w:p w14:paraId="27E5C356" w14:textId="3F9A548A" w:rsidR="00241E0B" w:rsidRPr="00902E90" w:rsidRDefault="00241E0B" w:rsidP="002D7FC5">
      <w:pPr>
        <w:pStyle w:val="af"/>
        <w:numPr>
          <w:ilvl w:val="1"/>
          <w:numId w:val="1"/>
        </w:numPr>
        <w:tabs>
          <w:tab w:val="left" w:pos="993"/>
        </w:tabs>
        <w:ind w:left="0" w:firstLine="567"/>
        <w:jc w:val="both"/>
        <w:rPr>
          <w:sz w:val="22"/>
          <w:szCs w:val="22"/>
        </w:rPr>
      </w:pPr>
      <w:r w:rsidRPr="00902E90">
        <w:rPr>
          <w:sz w:val="22"/>
          <w:szCs w:val="22"/>
        </w:rPr>
        <w:t>Договор вступает в</w:t>
      </w:r>
      <w:r w:rsidR="00884B44">
        <w:rPr>
          <w:sz w:val="22"/>
          <w:szCs w:val="22"/>
        </w:rPr>
        <w:t xml:space="preserve"> силу с момента его подписания С</w:t>
      </w:r>
      <w:r w:rsidRPr="00902E90">
        <w:rPr>
          <w:sz w:val="22"/>
          <w:szCs w:val="22"/>
        </w:rPr>
        <w:t xml:space="preserve">торонами и действует до полного исполнения Сторонами принятых по Договору обязательств. </w:t>
      </w:r>
    </w:p>
    <w:p w14:paraId="5E6C8561" w14:textId="77777777" w:rsidR="00EB42B9" w:rsidRPr="00902E90" w:rsidRDefault="00EB42B9" w:rsidP="009A23FC">
      <w:pPr>
        <w:numPr>
          <w:ilvl w:val="1"/>
          <w:numId w:val="1"/>
        </w:numPr>
        <w:tabs>
          <w:tab w:val="left" w:pos="993"/>
        </w:tabs>
        <w:ind w:left="0" w:right="65" w:firstLine="568"/>
        <w:jc w:val="both"/>
        <w:rPr>
          <w:sz w:val="22"/>
          <w:szCs w:val="22"/>
        </w:rPr>
      </w:pPr>
      <w:r w:rsidRPr="00902E90">
        <w:rPr>
          <w:sz w:val="22"/>
          <w:szCs w:val="22"/>
        </w:rPr>
        <w:t>Все уведомления, рассылки, документы, направление которых предусмотрено Договором, либо осуществляется Сторонами по их волеизъявлению, направляются по элект</w:t>
      </w:r>
      <w:r w:rsidR="00596E2F" w:rsidRPr="00902E90">
        <w:rPr>
          <w:sz w:val="22"/>
          <w:szCs w:val="22"/>
        </w:rPr>
        <w:t>ронной почте на адреса, которые п</w:t>
      </w:r>
      <w:r w:rsidRPr="00902E90">
        <w:rPr>
          <w:sz w:val="22"/>
          <w:szCs w:val="22"/>
        </w:rPr>
        <w:t>редусмотрены разделом 6 Договора. При этом датой получения такого уведомления является дата фиксации времени получения сервером получателя.</w:t>
      </w:r>
    </w:p>
    <w:p w14:paraId="0445B7AE" w14:textId="77777777" w:rsidR="00EB42B9" w:rsidRPr="00902E90" w:rsidRDefault="00EB42B9" w:rsidP="00CA6B17">
      <w:pPr>
        <w:numPr>
          <w:ilvl w:val="1"/>
          <w:numId w:val="1"/>
        </w:numPr>
        <w:tabs>
          <w:tab w:val="left" w:pos="993"/>
        </w:tabs>
        <w:ind w:left="0" w:firstLine="568"/>
        <w:jc w:val="both"/>
        <w:rPr>
          <w:sz w:val="22"/>
          <w:szCs w:val="22"/>
        </w:rPr>
      </w:pPr>
      <w:r w:rsidRPr="00902E90">
        <w:rPr>
          <w:sz w:val="22"/>
          <w:szCs w:val="22"/>
        </w:rPr>
        <w:t>Документы, направление которых предусмотрено Договором по электронной почте, имеют юридическую силу до момента обмена Сторонами оригиналами таких документов.</w:t>
      </w:r>
    </w:p>
    <w:p w14:paraId="01A42EBC" w14:textId="77777777" w:rsidR="00CA6B17" w:rsidRPr="00902E90" w:rsidRDefault="00CA6B17" w:rsidP="00CA6B17">
      <w:pPr>
        <w:numPr>
          <w:ilvl w:val="1"/>
          <w:numId w:val="1"/>
        </w:numPr>
        <w:tabs>
          <w:tab w:val="left" w:pos="993"/>
        </w:tabs>
        <w:ind w:left="0" w:firstLine="568"/>
        <w:jc w:val="both"/>
        <w:rPr>
          <w:sz w:val="22"/>
          <w:szCs w:val="22"/>
        </w:rPr>
        <w:sectPr w:rsidR="00CA6B17" w:rsidRPr="00902E90" w:rsidSect="00596E2F">
          <w:footerReference w:type="default" r:id="rId8"/>
          <w:pgSz w:w="11906" w:h="16838"/>
          <w:pgMar w:top="568" w:right="424" w:bottom="567" w:left="851" w:header="709" w:footer="688" w:gutter="0"/>
          <w:cols w:space="708"/>
          <w:docGrid w:linePitch="360"/>
        </w:sectPr>
      </w:pPr>
    </w:p>
    <w:p w14:paraId="12A18F55" w14:textId="7AEAF486" w:rsidR="00CA6B17" w:rsidRPr="00902E90" w:rsidRDefault="00CA6B17" w:rsidP="00CA6B17">
      <w:pPr>
        <w:numPr>
          <w:ilvl w:val="1"/>
          <w:numId w:val="1"/>
        </w:numPr>
        <w:tabs>
          <w:tab w:val="left" w:pos="993"/>
        </w:tabs>
        <w:ind w:left="0" w:firstLine="568"/>
        <w:jc w:val="both"/>
        <w:rPr>
          <w:sz w:val="22"/>
          <w:szCs w:val="22"/>
        </w:rPr>
      </w:pPr>
      <w:r w:rsidRPr="00902E90">
        <w:rPr>
          <w:sz w:val="22"/>
          <w:szCs w:val="22"/>
        </w:rPr>
        <w:lastRenderedPageBreak/>
        <w:t>Все изменения и дополнения в Договор вносятся по взаимному письменному соглашению, подписанному у</w:t>
      </w:r>
      <w:r w:rsidR="00884B44">
        <w:rPr>
          <w:sz w:val="22"/>
          <w:szCs w:val="22"/>
        </w:rPr>
        <w:t>полномоченными представителями С</w:t>
      </w:r>
      <w:r w:rsidRPr="00902E90">
        <w:rPr>
          <w:sz w:val="22"/>
          <w:szCs w:val="22"/>
        </w:rPr>
        <w:t>торон.</w:t>
      </w:r>
    </w:p>
    <w:p w14:paraId="5B0469B9" w14:textId="645E011F" w:rsidR="00CA6B17" w:rsidRPr="00902E90" w:rsidRDefault="00CA6B17" w:rsidP="00CA6B17">
      <w:pPr>
        <w:numPr>
          <w:ilvl w:val="1"/>
          <w:numId w:val="1"/>
        </w:numPr>
        <w:tabs>
          <w:tab w:val="left" w:pos="993"/>
        </w:tabs>
        <w:ind w:left="0" w:right="65" w:firstLine="568"/>
        <w:jc w:val="both"/>
        <w:rPr>
          <w:sz w:val="22"/>
          <w:szCs w:val="22"/>
        </w:rPr>
      </w:pPr>
      <w:r w:rsidRPr="00902E90">
        <w:rPr>
          <w:sz w:val="22"/>
          <w:szCs w:val="22"/>
        </w:rPr>
        <w:t>По всем вопросам,</w:t>
      </w:r>
      <w:r w:rsidR="00884B44">
        <w:rPr>
          <w:sz w:val="22"/>
          <w:szCs w:val="22"/>
        </w:rPr>
        <w:t xml:space="preserve"> не предусмотренным Договором, С</w:t>
      </w:r>
      <w:r w:rsidRPr="00902E90">
        <w:rPr>
          <w:sz w:val="22"/>
          <w:szCs w:val="22"/>
        </w:rPr>
        <w:t>тороны руководствуются действующим законодательством РФ.</w:t>
      </w:r>
    </w:p>
    <w:p w14:paraId="5358CC3D" w14:textId="77777777" w:rsidR="00CA6B17" w:rsidRPr="00902E90" w:rsidRDefault="00CA6B17" w:rsidP="00CA6B17">
      <w:pPr>
        <w:numPr>
          <w:ilvl w:val="1"/>
          <w:numId w:val="1"/>
        </w:numPr>
        <w:tabs>
          <w:tab w:val="left" w:pos="993"/>
        </w:tabs>
        <w:ind w:left="0" w:right="65" w:firstLine="568"/>
        <w:jc w:val="both"/>
        <w:rPr>
          <w:sz w:val="22"/>
          <w:szCs w:val="22"/>
        </w:rPr>
      </w:pPr>
      <w:r w:rsidRPr="00902E90">
        <w:rPr>
          <w:sz w:val="22"/>
          <w:szCs w:val="22"/>
        </w:rPr>
        <w:t xml:space="preserve">Договор составлен в двух экземплярах, имеющих одинаковую юридическую силу, по одному экземпляру для каждой из Сторон.  </w:t>
      </w:r>
    </w:p>
    <w:p w14:paraId="15D2CB24" w14:textId="22462F0E" w:rsidR="008E7C67" w:rsidRPr="00902E90" w:rsidRDefault="008E7C67" w:rsidP="00CA6B17">
      <w:pPr>
        <w:numPr>
          <w:ilvl w:val="1"/>
          <w:numId w:val="1"/>
        </w:numPr>
        <w:tabs>
          <w:tab w:val="left" w:pos="993"/>
        </w:tabs>
        <w:ind w:left="0" w:right="65" w:firstLine="568"/>
        <w:jc w:val="both"/>
        <w:rPr>
          <w:sz w:val="22"/>
          <w:szCs w:val="22"/>
        </w:rPr>
      </w:pPr>
      <w:r w:rsidRPr="00902E90">
        <w:rPr>
          <w:sz w:val="22"/>
          <w:szCs w:val="22"/>
        </w:rPr>
        <w:t>К Договору прилагаются и являются его неотъемлемыми частями:</w:t>
      </w:r>
    </w:p>
    <w:p w14:paraId="52C7DEBF" w14:textId="6D73D97F" w:rsidR="008E7C67" w:rsidRPr="00902E90" w:rsidRDefault="008E7C67" w:rsidP="008E7C67">
      <w:pPr>
        <w:tabs>
          <w:tab w:val="left" w:pos="993"/>
        </w:tabs>
        <w:ind w:left="568" w:right="65"/>
        <w:jc w:val="both"/>
        <w:rPr>
          <w:sz w:val="22"/>
          <w:szCs w:val="22"/>
        </w:rPr>
      </w:pPr>
      <w:r w:rsidRPr="00902E90">
        <w:rPr>
          <w:sz w:val="22"/>
          <w:szCs w:val="22"/>
        </w:rPr>
        <w:t>- Приложение № 1 «Требования, предъявляемые к грузам, поступающим для перевалки Оператором»;</w:t>
      </w:r>
    </w:p>
    <w:p w14:paraId="26E655BC" w14:textId="0670A8A2" w:rsidR="008E7C67" w:rsidRPr="00902E90" w:rsidRDefault="008E7C67" w:rsidP="008E7C67">
      <w:pPr>
        <w:tabs>
          <w:tab w:val="left" w:pos="993"/>
        </w:tabs>
        <w:ind w:left="568" w:right="65"/>
        <w:jc w:val="both"/>
        <w:rPr>
          <w:sz w:val="22"/>
          <w:szCs w:val="22"/>
        </w:rPr>
      </w:pPr>
      <w:r w:rsidRPr="00902E90">
        <w:rPr>
          <w:sz w:val="22"/>
          <w:szCs w:val="22"/>
        </w:rPr>
        <w:t>- Приложение № 2 «Ставки за удержание грузов».</w:t>
      </w:r>
    </w:p>
    <w:p w14:paraId="10A02338" w14:textId="77777777" w:rsidR="00CA6B17" w:rsidRPr="00902E90" w:rsidRDefault="00CA6B17" w:rsidP="00CA6B17">
      <w:pPr>
        <w:tabs>
          <w:tab w:val="left" w:pos="993"/>
        </w:tabs>
        <w:ind w:right="65"/>
        <w:rPr>
          <w:sz w:val="22"/>
          <w:szCs w:val="22"/>
        </w:rPr>
      </w:pPr>
    </w:p>
    <w:p w14:paraId="6A73D3C3" w14:textId="77777777" w:rsidR="00CA6B17" w:rsidRPr="00902E90" w:rsidRDefault="00CA6B17" w:rsidP="00CA6B17">
      <w:pPr>
        <w:tabs>
          <w:tab w:val="left" w:pos="993"/>
        </w:tabs>
        <w:ind w:right="65"/>
        <w:rPr>
          <w:sz w:val="22"/>
          <w:szCs w:val="22"/>
        </w:rPr>
        <w:sectPr w:rsidR="00CA6B17" w:rsidRPr="00902E90" w:rsidSect="00CA6B17">
          <w:type w:val="continuous"/>
          <w:pgSz w:w="11906" w:h="16838"/>
          <w:pgMar w:top="568" w:right="424" w:bottom="1276" w:left="851" w:header="709" w:footer="688" w:gutter="0"/>
          <w:cols w:space="708"/>
          <w:docGrid w:linePitch="360"/>
        </w:sectPr>
      </w:pPr>
    </w:p>
    <w:p w14:paraId="788FD76C" w14:textId="35209BE3" w:rsidR="00CA6B17" w:rsidRPr="00902E90" w:rsidRDefault="00BB6DED" w:rsidP="00CA6B17">
      <w:pPr>
        <w:numPr>
          <w:ilvl w:val="0"/>
          <w:numId w:val="1"/>
        </w:numPr>
        <w:ind w:left="0" w:right="65"/>
        <w:jc w:val="center"/>
        <w:rPr>
          <w:b/>
          <w:sz w:val="22"/>
          <w:szCs w:val="22"/>
        </w:rPr>
      </w:pPr>
      <w:r w:rsidRPr="00902E90">
        <w:rPr>
          <w:b/>
          <w:sz w:val="22"/>
          <w:szCs w:val="22"/>
        </w:rPr>
        <w:lastRenderedPageBreak/>
        <w:t>РЕКВИЗИТЫ СТОРОН</w:t>
      </w:r>
    </w:p>
    <w:tbl>
      <w:tblPr>
        <w:tblW w:w="10519" w:type="dxa"/>
        <w:tblInd w:w="108" w:type="dxa"/>
        <w:tblLayout w:type="fixed"/>
        <w:tblLook w:val="0000" w:firstRow="0" w:lastRow="0" w:firstColumn="0" w:lastColumn="0" w:noHBand="0" w:noVBand="0"/>
      </w:tblPr>
      <w:tblGrid>
        <w:gridCol w:w="5132"/>
        <w:gridCol w:w="5387"/>
      </w:tblGrid>
      <w:tr w:rsidR="00CA6B17" w:rsidRPr="00902E90" w14:paraId="49D10C5E" w14:textId="77777777" w:rsidTr="00F01AD0">
        <w:trPr>
          <w:trHeight w:val="177"/>
        </w:trPr>
        <w:tc>
          <w:tcPr>
            <w:tcW w:w="5132" w:type="dxa"/>
          </w:tcPr>
          <w:p w14:paraId="4148468A" w14:textId="77777777" w:rsidR="00CA6B17" w:rsidRPr="00902E90" w:rsidRDefault="00CA6B17" w:rsidP="00E930EC">
            <w:pPr>
              <w:ind w:right="65"/>
              <w:jc w:val="both"/>
              <w:rPr>
                <w:b/>
                <w:sz w:val="22"/>
                <w:szCs w:val="22"/>
              </w:rPr>
            </w:pPr>
            <w:r w:rsidRPr="00902E90">
              <w:rPr>
                <w:b/>
                <w:sz w:val="22"/>
                <w:szCs w:val="22"/>
              </w:rPr>
              <w:t>Оператор</w:t>
            </w:r>
          </w:p>
        </w:tc>
        <w:tc>
          <w:tcPr>
            <w:tcW w:w="5387" w:type="dxa"/>
          </w:tcPr>
          <w:p w14:paraId="0CC7032A" w14:textId="77777777" w:rsidR="00CA6B17" w:rsidRPr="00902E90" w:rsidRDefault="00CA6B17" w:rsidP="00E930EC">
            <w:pPr>
              <w:autoSpaceDE w:val="0"/>
              <w:autoSpaceDN w:val="0"/>
              <w:adjustRightInd w:val="0"/>
              <w:ind w:right="65"/>
              <w:jc w:val="both"/>
              <w:rPr>
                <w:b/>
                <w:sz w:val="22"/>
                <w:szCs w:val="22"/>
              </w:rPr>
            </w:pPr>
            <w:r w:rsidRPr="00902E90">
              <w:rPr>
                <w:b/>
                <w:sz w:val="22"/>
                <w:szCs w:val="22"/>
              </w:rPr>
              <w:t>Заказчик</w:t>
            </w:r>
          </w:p>
        </w:tc>
      </w:tr>
      <w:tr w:rsidR="00CA6B17" w:rsidRPr="00902E90" w14:paraId="61281256" w14:textId="77777777" w:rsidTr="00F01AD0">
        <w:trPr>
          <w:trHeight w:val="1676"/>
        </w:trPr>
        <w:tc>
          <w:tcPr>
            <w:tcW w:w="5132" w:type="dxa"/>
          </w:tcPr>
          <w:p w14:paraId="4602C3BE" w14:textId="77777777" w:rsidR="00C1067B" w:rsidRPr="00902E90" w:rsidRDefault="00C1067B" w:rsidP="00C1067B">
            <w:pPr>
              <w:ind w:right="-203"/>
              <w:rPr>
                <w:b/>
                <w:sz w:val="22"/>
                <w:szCs w:val="22"/>
                <w:lang w:eastAsia="en-US"/>
              </w:rPr>
            </w:pPr>
            <w:r w:rsidRPr="00902E90">
              <w:rPr>
                <w:b/>
                <w:sz w:val="22"/>
                <w:szCs w:val="22"/>
                <w:lang w:eastAsia="en-US"/>
              </w:rPr>
              <w:t>ПАО «Магаданский морской торговый порт»</w:t>
            </w:r>
          </w:p>
          <w:p w14:paraId="4DFCEBB6" w14:textId="79176FCC" w:rsidR="00C1067B" w:rsidRPr="00902E90" w:rsidRDefault="00C1067B" w:rsidP="00C1067B">
            <w:pPr>
              <w:tabs>
                <w:tab w:val="left" w:pos="1335"/>
              </w:tabs>
              <w:ind w:right="-203"/>
              <w:rPr>
                <w:sz w:val="22"/>
                <w:szCs w:val="22"/>
                <w:lang w:eastAsia="en-US"/>
              </w:rPr>
            </w:pPr>
          </w:p>
          <w:p w14:paraId="016045D4" w14:textId="77777777" w:rsidR="00A44A02" w:rsidRPr="00902E90" w:rsidRDefault="00A44A02" w:rsidP="00E930EC">
            <w:pPr>
              <w:tabs>
                <w:tab w:val="left" w:pos="1335"/>
              </w:tabs>
              <w:ind w:right="65"/>
              <w:rPr>
                <w:sz w:val="22"/>
                <w:szCs w:val="22"/>
              </w:rPr>
            </w:pPr>
          </w:p>
          <w:p w14:paraId="6B1313BD" w14:textId="77777777" w:rsidR="00D05023" w:rsidRPr="00902E90" w:rsidRDefault="00D05023" w:rsidP="00E930EC">
            <w:pPr>
              <w:tabs>
                <w:tab w:val="left" w:pos="1335"/>
              </w:tabs>
              <w:ind w:right="65"/>
              <w:rPr>
                <w:sz w:val="22"/>
                <w:szCs w:val="22"/>
              </w:rPr>
            </w:pPr>
          </w:p>
          <w:p w14:paraId="55E924CE" w14:textId="77777777" w:rsidR="00D05023" w:rsidRPr="00902E90" w:rsidRDefault="00D05023" w:rsidP="00E930EC">
            <w:pPr>
              <w:tabs>
                <w:tab w:val="left" w:pos="1335"/>
              </w:tabs>
              <w:ind w:right="65"/>
              <w:rPr>
                <w:sz w:val="22"/>
                <w:szCs w:val="22"/>
              </w:rPr>
            </w:pPr>
          </w:p>
          <w:p w14:paraId="0680626E" w14:textId="6C92BE24" w:rsidR="00CA6B17" w:rsidRPr="00902E90" w:rsidRDefault="00CA6B17" w:rsidP="00E930EC">
            <w:pPr>
              <w:autoSpaceDE w:val="0"/>
              <w:autoSpaceDN w:val="0"/>
              <w:adjustRightInd w:val="0"/>
              <w:ind w:right="65"/>
              <w:jc w:val="both"/>
              <w:rPr>
                <w:sz w:val="22"/>
                <w:szCs w:val="22"/>
              </w:rPr>
            </w:pPr>
            <w:r w:rsidRPr="00902E90">
              <w:rPr>
                <w:sz w:val="22"/>
                <w:szCs w:val="22"/>
              </w:rPr>
              <w:t xml:space="preserve">_____________________________ </w:t>
            </w:r>
          </w:p>
          <w:p w14:paraId="064CCF23" w14:textId="77777777" w:rsidR="00CA6B17" w:rsidRPr="00902E90" w:rsidRDefault="00CA6B17" w:rsidP="00E930EC">
            <w:pPr>
              <w:autoSpaceDE w:val="0"/>
              <w:autoSpaceDN w:val="0"/>
              <w:adjustRightInd w:val="0"/>
              <w:ind w:right="65"/>
              <w:jc w:val="both"/>
              <w:rPr>
                <w:sz w:val="22"/>
                <w:szCs w:val="22"/>
              </w:rPr>
            </w:pPr>
            <w:proofErr w:type="spellStart"/>
            <w:r w:rsidRPr="00902E90">
              <w:rPr>
                <w:sz w:val="20"/>
                <w:szCs w:val="22"/>
              </w:rPr>
              <w:t>м.п</w:t>
            </w:r>
            <w:proofErr w:type="spellEnd"/>
            <w:r w:rsidRPr="00902E90">
              <w:rPr>
                <w:sz w:val="20"/>
                <w:szCs w:val="22"/>
              </w:rPr>
              <w:t>.</w:t>
            </w:r>
          </w:p>
        </w:tc>
        <w:tc>
          <w:tcPr>
            <w:tcW w:w="5387" w:type="dxa"/>
          </w:tcPr>
          <w:p w14:paraId="575417BB" w14:textId="77777777" w:rsidR="00D05023" w:rsidRPr="00902E90" w:rsidRDefault="00D05023" w:rsidP="00D05023">
            <w:pPr>
              <w:ind w:right="-203"/>
              <w:rPr>
                <w:sz w:val="22"/>
                <w:szCs w:val="22"/>
                <w:lang w:eastAsia="en-US"/>
              </w:rPr>
            </w:pPr>
          </w:p>
          <w:p w14:paraId="1328D3C8" w14:textId="77777777" w:rsidR="002B726B" w:rsidRPr="00902E90" w:rsidRDefault="002B726B" w:rsidP="00D05023">
            <w:pPr>
              <w:ind w:right="-203"/>
              <w:rPr>
                <w:sz w:val="22"/>
                <w:szCs w:val="22"/>
                <w:lang w:eastAsia="en-US"/>
              </w:rPr>
            </w:pPr>
          </w:p>
          <w:p w14:paraId="20515E13" w14:textId="77777777" w:rsidR="002B726B" w:rsidRPr="00902E90" w:rsidRDefault="002B726B" w:rsidP="00D05023">
            <w:pPr>
              <w:ind w:right="-203"/>
              <w:rPr>
                <w:sz w:val="22"/>
                <w:szCs w:val="22"/>
                <w:lang w:eastAsia="en-US"/>
              </w:rPr>
            </w:pPr>
          </w:p>
          <w:p w14:paraId="03DFCFE0" w14:textId="77777777" w:rsidR="00D05023" w:rsidRPr="00902E90" w:rsidRDefault="00D05023" w:rsidP="00E930EC">
            <w:pPr>
              <w:tabs>
                <w:tab w:val="left" w:pos="1298"/>
              </w:tabs>
              <w:ind w:right="65"/>
              <w:rPr>
                <w:color w:val="000000" w:themeColor="text1"/>
              </w:rPr>
            </w:pPr>
          </w:p>
          <w:p w14:paraId="3C3670A8" w14:textId="77777777" w:rsidR="00D05023" w:rsidRPr="00902E90" w:rsidRDefault="00D05023" w:rsidP="00E930EC">
            <w:pPr>
              <w:tabs>
                <w:tab w:val="left" w:pos="1298"/>
              </w:tabs>
              <w:ind w:right="65"/>
              <w:rPr>
                <w:color w:val="000000" w:themeColor="text1"/>
              </w:rPr>
            </w:pPr>
          </w:p>
          <w:p w14:paraId="65216D0F" w14:textId="77777777" w:rsidR="00D05023" w:rsidRPr="00902E90" w:rsidRDefault="00D05023" w:rsidP="00E930EC">
            <w:pPr>
              <w:tabs>
                <w:tab w:val="left" w:pos="1298"/>
              </w:tabs>
              <w:ind w:right="65"/>
              <w:rPr>
                <w:color w:val="000000" w:themeColor="text1"/>
              </w:rPr>
            </w:pPr>
            <w:r w:rsidRPr="00902E90">
              <w:rPr>
                <w:color w:val="000000" w:themeColor="text1"/>
              </w:rPr>
              <w:t>________________________________</w:t>
            </w:r>
          </w:p>
          <w:p w14:paraId="5DFA29F2" w14:textId="6FFE6C19" w:rsidR="002B726B" w:rsidRPr="00902E90" w:rsidRDefault="002B726B" w:rsidP="00E930EC">
            <w:pPr>
              <w:tabs>
                <w:tab w:val="left" w:pos="1298"/>
              </w:tabs>
              <w:ind w:right="65"/>
              <w:rPr>
                <w:color w:val="000000" w:themeColor="text1"/>
                <w:sz w:val="20"/>
                <w:szCs w:val="20"/>
              </w:rPr>
            </w:pPr>
            <w:proofErr w:type="spellStart"/>
            <w:r w:rsidRPr="00902E90">
              <w:rPr>
                <w:color w:val="000000" w:themeColor="text1"/>
                <w:sz w:val="20"/>
                <w:szCs w:val="20"/>
              </w:rPr>
              <w:t>м.п</w:t>
            </w:r>
            <w:proofErr w:type="spellEnd"/>
            <w:r w:rsidRPr="00902E90">
              <w:rPr>
                <w:color w:val="000000" w:themeColor="text1"/>
                <w:sz w:val="20"/>
                <w:szCs w:val="20"/>
              </w:rPr>
              <w:t>.</w:t>
            </w:r>
          </w:p>
        </w:tc>
      </w:tr>
    </w:tbl>
    <w:p w14:paraId="59545CE2" w14:textId="0E85E0EA" w:rsidR="00CA6B17" w:rsidRPr="00902E90" w:rsidRDefault="00D05023" w:rsidP="00D05023">
      <w:pPr>
        <w:ind w:right="65"/>
        <w:jc w:val="center"/>
        <w:rPr>
          <w:sz w:val="22"/>
          <w:szCs w:val="22"/>
        </w:rPr>
      </w:pPr>
      <w:r w:rsidRPr="00902E90">
        <w:rPr>
          <w:sz w:val="22"/>
          <w:szCs w:val="22"/>
        </w:rPr>
        <w:t xml:space="preserve">         </w:t>
      </w:r>
    </w:p>
    <w:p w14:paraId="147C3CAB" w14:textId="77777777" w:rsidR="002133F5" w:rsidRPr="00902E90" w:rsidRDefault="002133F5" w:rsidP="00DC3E53">
      <w:pPr>
        <w:tabs>
          <w:tab w:val="left" w:pos="993"/>
        </w:tabs>
        <w:ind w:left="568" w:right="65"/>
        <w:jc w:val="both"/>
      </w:pPr>
    </w:p>
    <w:p w14:paraId="1CA0D64F" w14:textId="77777777" w:rsidR="008E7C67" w:rsidRPr="00902E90" w:rsidRDefault="008E7C67" w:rsidP="00DC3E53">
      <w:pPr>
        <w:tabs>
          <w:tab w:val="left" w:pos="993"/>
        </w:tabs>
        <w:ind w:left="568" w:right="65"/>
        <w:jc w:val="both"/>
      </w:pPr>
    </w:p>
    <w:p w14:paraId="614A6638" w14:textId="77777777" w:rsidR="008E7C67" w:rsidRPr="00902E90" w:rsidRDefault="008E7C67" w:rsidP="00DC3E53">
      <w:pPr>
        <w:tabs>
          <w:tab w:val="left" w:pos="993"/>
        </w:tabs>
        <w:ind w:left="568" w:right="65"/>
        <w:jc w:val="both"/>
      </w:pPr>
    </w:p>
    <w:p w14:paraId="7E406428" w14:textId="77777777" w:rsidR="008E7C67" w:rsidRPr="00902E90" w:rsidRDefault="008E7C67" w:rsidP="00DC3E53">
      <w:pPr>
        <w:tabs>
          <w:tab w:val="left" w:pos="993"/>
        </w:tabs>
        <w:ind w:left="568" w:right="65"/>
        <w:jc w:val="both"/>
      </w:pPr>
    </w:p>
    <w:p w14:paraId="074F4F5E" w14:textId="77777777" w:rsidR="008E7C67" w:rsidRPr="00902E90" w:rsidRDefault="008E7C67" w:rsidP="00DC3E53">
      <w:pPr>
        <w:tabs>
          <w:tab w:val="left" w:pos="993"/>
        </w:tabs>
        <w:ind w:left="568" w:right="65"/>
        <w:jc w:val="both"/>
      </w:pPr>
    </w:p>
    <w:p w14:paraId="08A46DF1" w14:textId="77777777" w:rsidR="008E7C67" w:rsidRPr="00902E90" w:rsidRDefault="008E7C67" w:rsidP="00DC3E53">
      <w:pPr>
        <w:tabs>
          <w:tab w:val="left" w:pos="993"/>
        </w:tabs>
        <w:ind w:left="568" w:right="65"/>
        <w:jc w:val="both"/>
      </w:pPr>
    </w:p>
    <w:p w14:paraId="271A7126" w14:textId="77777777" w:rsidR="008E7C67" w:rsidRPr="00902E90" w:rsidRDefault="008E7C67" w:rsidP="00DC3E53">
      <w:pPr>
        <w:tabs>
          <w:tab w:val="left" w:pos="993"/>
        </w:tabs>
        <w:ind w:left="568" w:right="65"/>
        <w:jc w:val="both"/>
      </w:pPr>
    </w:p>
    <w:p w14:paraId="3C7373EE" w14:textId="77777777" w:rsidR="008E7C67" w:rsidRPr="00902E90" w:rsidRDefault="008E7C67" w:rsidP="00DC3E53">
      <w:pPr>
        <w:tabs>
          <w:tab w:val="left" w:pos="993"/>
        </w:tabs>
        <w:ind w:left="568" w:right="65"/>
        <w:jc w:val="both"/>
      </w:pPr>
    </w:p>
    <w:p w14:paraId="343342FC" w14:textId="77777777" w:rsidR="008E7C67" w:rsidRPr="00902E90" w:rsidRDefault="008E7C67" w:rsidP="00DC3E53">
      <w:pPr>
        <w:tabs>
          <w:tab w:val="left" w:pos="993"/>
        </w:tabs>
        <w:ind w:left="568" w:right="65"/>
        <w:jc w:val="both"/>
      </w:pPr>
    </w:p>
    <w:p w14:paraId="2D9D8900" w14:textId="77777777" w:rsidR="008E7C67" w:rsidRPr="00902E90" w:rsidRDefault="008E7C67" w:rsidP="00DC3E53">
      <w:pPr>
        <w:tabs>
          <w:tab w:val="left" w:pos="993"/>
        </w:tabs>
        <w:ind w:left="568" w:right="65"/>
        <w:jc w:val="both"/>
      </w:pPr>
    </w:p>
    <w:p w14:paraId="0F9D9B78" w14:textId="77777777" w:rsidR="008E7C67" w:rsidRPr="00902E90" w:rsidRDefault="008E7C67" w:rsidP="00DC3E53">
      <w:pPr>
        <w:tabs>
          <w:tab w:val="left" w:pos="993"/>
        </w:tabs>
        <w:ind w:left="568" w:right="65"/>
        <w:jc w:val="both"/>
      </w:pPr>
    </w:p>
    <w:p w14:paraId="2C621599" w14:textId="77777777" w:rsidR="008E7C67" w:rsidRPr="00902E90" w:rsidRDefault="008E7C67" w:rsidP="00DC3E53">
      <w:pPr>
        <w:tabs>
          <w:tab w:val="left" w:pos="993"/>
        </w:tabs>
        <w:ind w:left="568" w:right="65"/>
        <w:jc w:val="both"/>
      </w:pPr>
    </w:p>
    <w:p w14:paraId="49E3619A" w14:textId="77777777" w:rsidR="008E7C67" w:rsidRPr="00902E90" w:rsidRDefault="008E7C67" w:rsidP="00DC3E53">
      <w:pPr>
        <w:tabs>
          <w:tab w:val="left" w:pos="993"/>
        </w:tabs>
        <w:ind w:left="568" w:right="65"/>
        <w:jc w:val="both"/>
      </w:pPr>
    </w:p>
    <w:p w14:paraId="332434AD" w14:textId="77777777" w:rsidR="008E7C67" w:rsidRPr="00902E90" w:rsidRDefault="008E7C67" w:rsidP="00DC3E53">
      <w:pPr>
        <w:tabs>
          <w:tab w:val="left" w:pos="993"/>
        </w:tabs>
        <w:ind w:left="568" w:right="65"/>
        <w:jc w:val="both"/>
      </w:pPr>
    </w:p>
    <w:p w14:paraId="66162341" w14:textId="776D7FA1" w:rsidR="008E7C67" w:rsidRPr="00902E90" w:rsidRDefault="008E7C67" w:rsidP="008E7C67">
      <w:pPr>
        <w:pStyle w:val="af3"/>
        <w:jc w:val="right"/>
        <w:rPr>
          <w:rFonts w:ascii="Times New Roman" w:hAnsi="Times New Roman" w:cs="Times New Roman"/>
          <w:sz w:val="20"/>
          <w:szCs w:val="24"/>
        </w:rPr>
      </w:pPr>
      <w:r w:rsidRPr="00902E90">
        <w:rPr>
          <w:rFonts w:ascii="Times New Roman" w:hAnsi="Times New Roman" w:cs="Times New Roman"/>
          <w:sz w:val="20"/>
          <w:szCs w:val="24"/>
        </w:rPr>
        <w:t>Приложение № 1</w:t>
      </w:r>
    </w:p>
    <w:p w14:paraId="7A53744A" w14:textId="0BCA6CBA" w:rsidR="008E7C67" w:rsidRPr="00902E90" w:rsidRDefault="008E7C67" w:rsidP="008E7C67">
      <w:pPr>
        <w:pStyle w:val="af3"/>
        <w:ind w:left="6372" w:firstLine="708"/>
        <w:jc w:val="right"/>
        <w:rPr>
          <w:rFonts w:ascii="Times New Roman" w:hAnsi="Times New Roman" w:cs="Times New Roman"/>
          <w:sz w:val="20"/>
          <w:szCs w:val="24"/>
        </w:rPr>
      </w:pPr>
      <w:r w:rsidRPr="00902E90">
        <w:rPr>
          <w:rFonts w:ascii="Times New Roman" w:hAnsi="Times New Roman" w:cs="Times New Roman"/>
          <w:sz w:val="20"/>
          <w:szCs w:val="24"/>
        </w:rPr>
        <w:t>к Договору № ___</w:t>
      </w:r>
    </w:p>
    <w:p w14:paraId="6EA12880" w14:textId="3B2B480C" w:rsidR="008E7C67" w:rsidRPr="00902E90" w:rsidRDefault="008E7C67" w:rsidP="008E7C67">
      <w:pPr>
        <w:pStyle w:val="af3"/>
        <w:jc w:val="right"/>
        <w:rPr>
          <w:rFonts w:ascii="Times New Roman" w:hAnsi="Times New Roman" w:cs="Times New Roman"/>
          <w:sz w:val="20"/>
          <w:szCs w:val="24"/>
        </w:rPr>
      </w:pPr>
      <w:r w:rsidRPr="00902E90">
        <w:rPr>
          <w:rFonts w:ascii="Times New Roman" w:hAnsi="Times New Roman" w:cs="Times New Roman"/>
          <w:sz w:val="20"/>
          <w:szCs w:val="24"/>
        </w:rPr>
        <w:t>от «___» ____________ ____ года</w:t>
      </w:r>
    </w:p>
    <w:p w14:paraId="379BACD0" w14:textId="77777777" w:rsidR="008E7C67" w:rsidRPr="00902E90" w:rsidRDefault="008E7C67" w:rsidP="008E7C67">
      <w:pPr>
        <w:pStyle w:val="af3"/>
        <w:jc w:val="right"/>
        <w:rPr>
          <w:rFonts w:ascii="Times New Roman" w:hAnsi="Times New Roman" w:cs="Times New Roman"/>
          <w:sz w:val="24"/>
          <w:szCs w:val="24"/>
        </w:rPr>
      </w:pPr>
    </w:p>
    <w:p w14:paraId="6A417A35" w14:textId="77777777" w:rsidR="008E7C67" w:rsidRPr="00902E90" w:rsidRDefault="008E7C67" w:rsidP="008E7C67">
      <w:pPr>
        <w:pStyle w:val="af3"/>
        <w:ind w:left="-709"/>
        <w:rPr>
          <w:rFonts w:ascii="Times New Roman" w:hAnsi="Times New Roman" w:cs="Times New Roman"/>
          <w:sz w:val="24"/>
          <w:szCs w:val="24"/>
        </w:rPr>
      </w:pPr>
    </w:p>
    <w:p w14:paraId="6CFA2A81" w14:textId="77777777" w:rsidR="008E7C67" w:rsidRPr="00902E90" w:rsidRDefault="008E7C67" w:rsidP="008E7C67">
      <w:pPr>
        <w:pStyle w:val="af"/>
        <w:ind w:left="0" w:firstLine="426"/>
        <w:jc w:val="center"/>
        <w:rPr>
          <w:b/>
          <w:bCs/>
        </w:rPr>
      </w:pPr>
      <w:r w:rsidRPr="00902E90">
        <w:rPr>
          <w:b/>
          <w:bCs/>
        </w:rPr>
        <w:t>Требования, предъявляемые к грузам, поступающим для перевалки Оператором</w:t>
      </w:r>
    </w:p>
    <w:p w14:paraId="543D7C3E" w14:textId="77777777" w:rsidR="008E7C67" w:rsidRPr="00902E90" w:rsidRDefault="008E7C67" w:rsidP="008E7C67">
      <w:pPr>
        <w:pStyle w:val="af"/>
        <w:ind w:left="0" w:firstLine="426"/>
        <w:jc w:val="center"/>
        <w:rPr>
          <w:b/>
          <w:bCs/>
        </w:rPr>
      </w:pPr>
    </w:p>
    <w:p w14:paraId="55D42738" w14:textId="77777777" w:rsidR="008E7C67" w:rsidRPr="00902E90" w:rsidRDefault="008E7C67" w:rsidP="008E7C67">
      <w:pPr>
        <w:pStyle w:val="af"/>
        <w:ind w:left="0" w:firstLine="426"/>
        <w:jc w:val="center"/>
        <w:rPr>
          <w:b/>
          <w:bCs/>
        </w:rPr>
      </w:pPr>
      <w:r w:rsidRPr="00902E90">
        <w:rPr>
          <w:b/>
          <w:bCs/>
        </w:rPr>
        <w:t>Требования к грузу:</w:t>
      </w:r>
    </w:p>
    <w:p w14:paraId="39F7B83C" w14:textId="77777777" w:rsidR="008E7C67" w:rsidRPr="00902E90" w:rsidRDefault="008E7C67" w:rsidP="008E7C67">
      <w:pPr>
        <w:numPr>
          <w:ilvl w:val="0"/>
          <w:numId w:val="4"/>
        </w:numPr>
        <w:tabs>
          <w:tab w:val="left" w:pos="-426"/>
        </w:tabs>
        <w:ind w:left="0" w:firstLine="426"/>
        <w:jc w:val="both"/>
      </w:pPr>
      <w:r w:rsidRPr="00902E90">
        <w:t xml:space="preserve">Лицензия, выданная Министерством транспорта РФ МР-4 № 000496 от 09.10.2012 г., позволяет Оператору перегружать опасные грузы классов 1,2,3,4,5,6,7,8,9 (нефтепродукты в таре), при этом опасные грузы 1-го класса перегружаются на </w:t>
      </w:r>
      <w:proofErr w:type="spellStart"/>
      <w:r w:rsidRPr="00902E90">
        <w:t>спецпирсе</w:t>
      </w:r>
      <w:proofErr w:type="spellEnd"/>
      <w:r w:rsidRPr="00902E90">
        <w:t xml:space="preserve"> в бухте «Старая Веселая» по прямому варианту, опасные грузы остальных классов опасности могут перегружаться Оператором на причалах 2-7 согласно действующей технологии. Погрузочно-разгрузочные работы с опасными грузами производятся только после получения предварительного письменного согласования от Оператора.</w:t>
      </w:r>
    </w:p>
    <w:p w14:paraId="6F639CAD" w14:textId="002D1C74" w:rsidR="008E7C67" w:rsidRPr="00902E90" w:rsidRDefault="00884B44" w:rsidP="008E7C67">
      <w:pPr>
        <w:numPr>
          <w:ilvl w:val="0"/>
          <w:numId w:val="4"/>
        </w:numPr>
        <w:tabs>
          <w:tab w:val="left" w:pos="-426"/>
        </w:tabs>
        <w:ind w:left="0" w:firstLine="426"/>
        <w:jc w:val="both"/>
      </w:pPr>
      <w:r>
        <w:t>При производстве погрузочно-разгрузочных работ</w:t>
      </w:r>
      <w:r w:rsidR="008E7C67" w:rsidRPr="00902E90">
        <w:t xml:space="preserve"> портовыми кранами и контейнерными перегружателями, максимальный вес одного контейнера должен соответствовать его грузоподъемности и не должен превышать 30 тонн (брутто).</w:t>
      </w:r>
    </w:p>
    <w:p w14:paraId="5B7E929B" w14:textId="039F0FA5" w:rsidR="008E7C67" w:rsidRPr="00902E90" w:rsidRDefault="008E7C67" w:rsidP="008E7C67">
      <w:pPr>
        <w:numPr>
          <w:ilvl w:val="0"/>
          <w:numId w:val="4"/>
        </w:numPr>
        <w:tabs>
          <w:tab w:val="left" w:pos="-426"/>
        </w:tabs>
        <w:ind w:left="0" w:firstLine="426"/>
        <w:jc w:val="both"/>
      </w:pPr>
      <w:r w:rsidRPr="00902E90">
        <w:t xml:space="preserve">При производстве </w:t>
      </w:r>
      <w:r w:rsidR="00884B44">
        <w:t>погрузочно-разгрузочных работ</w:t>
      </w:r>
      <w:r w:rsidRPr="00902E90">
        <w:t xml:space="preserve"> портовыми кранами максимальный вес одного места генерального груза не должен превышать 38 тонн (брутто).</w:t>
      </w:r>
    </w:p>
    <w:p w14:paraId="21CB2498" w14:textId="77777777" w:rsidR="008E7C67" w:rsidRPr="00902E90" w:rsidRDefault="008E7C67" w:rsidP="008E7C67">
      <w:pPr>
        <w:numPr>
          <w:ilvl w:val="0"/>
          <w:numId w:val="4"/>
        </w:numPr>
        <w:tabs>
          <w:tab w:val="left" w:pos="-426"/>
        </w:tabs>
        <w:ind w:left="0" w:firstLine="426"/>
        <w:jc w:val="both"/>
      </w:pPr>
      <w:r w:rsidRPr="00902E90">
        <w:t>Тяжеловесные грузы, максимальный вес (брутто) которых превышает указанные выше, могут приниматься Оператором к перевалке после разработки технологической карты для погрузочно-разгрузочных работ с тяжеловесным грузом в соответствии с требованиями Правил безопасности опасных производственных объектов, на которых используются подъемные сооружения, при предварительном согласовании Сторонами в сроки:</w:t>
      </w:r>
    </w:p>
    <w:p w14:paraId="09479E5C" w14:textId="77777777" w:rsidR="008E7C67" w:rsidRPr="00902E90" w:rsidRDefault="008E7C67" w:rsidP="008E7C67">
      <w:pPr>
        <w:tabs>
          <w:tab w:val="left" w:pos="-426"/>
        </w:tabs>
        <w:ind w:firstLine="426"/>
        <w:jc w:val="both"/>
      </w:pPr>
      <w:r w:rsidRPr="00902E90">
        <w:t>- не менее 10 дней до погрузки на судно в порту отправления, если вес не превышает 76 тонн;</w:t>
      </w:r>
    </w:p>
    <w:p w14:paraId="1B92D94F" w14:textId="77777777" w:rsidR="008E7C67" w:rsidRPr="00902E90" w:rsidRDefault="008E7C67" w:rsidP="008E7C67">
      <w:pPr>
        <w:tabs>
          <w:tab w:val="left" w:pos="-426"/>
        </w:tabs>
        <w:ind w:firstLine="426"/>
        <w:jc w:val="both"/>
      </w:pPr>
      <w:r w:rsidRPr="00902E90">
        <w:t>- не менее 30 дней до погрузки на судно в порту отправления, если вес превышает 76 тонн.</w:t>
      </w:r>
    </w:p>
    <w:p w14:paraId="3702F5F3" w14:textId="77777777" w:rsidR="008E7C67" w:rsidRPr="00902E90" w:rsidRDefault="008E7C67" w:rsidP="008E7C67">
      <w:pPr>
        <w:tabs>
          <w:tab w:val="left" w:pos="-426"/>
        </w:tabs>
        <w:jc w:val="both"/>
      </w:pPr>
    </w:p>
    <w:p w14:paraId="6BA773C7" w14:textId="77777777" w:rsidR="008E7C67" w:rsidRPr="00902E90" w:rsidRDefault="008E7C67" w:rsidP="008E7C67">
      <w:pPr>
        <w:ind w:firstLine="426"/>
        <w:jc w:val="center"/>
      </w:pPr>
      <w:r w:rsidRPr="00902E90">
        <w:rPr>
          <w:b/>
          <w:bCs/>
        </w:rPr>
        <w:t>Требования к маркировке груза</w:t>
      </w:r>
      <w:r w:rsidRPr="00902E90">
        <w:t>:</w:t>
      </w:r>
    </w:p>
    <w:p w14:paraId="12118F75" w14:textId="282EFA77" w:rsidR="008E7C67" w:rsidRPr="00902E90" w:rsidRDefault="008E7C67" w:rsidP="008E7C67">
      <w:pPr>
        <w:numPr>
          <w:ilvl w:val="0"/>
          <w:numId w:val="4"/>
        </w:numPr>
        <w:tabs>
          <w:tab w:val="left" w:pos="-426"/>
        </w:tabs>
        <w:ind w:left="0" w:firstLine="426"/>
        <w:jc w:val="both"/>
      </w:pPr>
      <w:r w:rsidRPr="00902E90">
        <w:t xml:space="preserve">Маркировка груза должна соответствовать требованиям </w:t>
      </w:r>
      <w:hyperlink r:id="rId9" w:history="1">
        <w:r w:rsidRPr="00902E90">
          <w:t>ГОСТ 14192</w:t>
        </w:r>
      </w:hyperlink>
      <w:r w:rsidRPr="00902E90">
        <w:t xml:space="preserve">-96 «Маркировка грузов», </w:t>
      </w:r>
      <w:hyperlink r:id="rId10" w:history="1">
        <w:r w:rsidRPr="00902E90">
          <w:t>ГОСТ 19433</w:t>
        </w:r>
      </w:hyperlink>
      <w:r w:rsidR="00884B44">
        <w:t>-88 «</w:t>
      </w:r>
      <w:r w:rsidRPr="00902E90">
        <w:t>Грузы опасные. Классификация и маркировка</w:t>
      </w:r>
      <w:r w:rsidR="00884B44">
        <w:t>»</w:t>
      </w:r>
      <w:r w:rsidRPr="00902E90">
        <w:t xml:space="preserve"> и требованиям, предусмотренным в нормативно-технической документации на конкретную продукцию, а также должна содержать следующую информацию, идентифицирующую груз и получателя (Агента/экспедитора):</w:t>
      </w:r>
    </w:p>
    <w:p w14:paraId="46B94037" w14:textId="77777777" w:rsidR="008E7C67" w:rsidRPr="00902E90" w:rsidRDefault="008E7C67" w:rsidP="008E7C67">
      <w:pPr>
        <w:numPr>
          <w:ilvl w:val="0"/>
          <w:numId w:val="4"/>
        </w:numPr>
        <w:tabs>
          <w:tab w:val="left" w:pos="-284"/>
        </w:tabs>
        <w:ind w:left="0" w:firstLine="426"/>
        <w:jc w:val="both"/>
      </w:pPr>
      <w:r w:rsidRPr="00902E90">
        <w:t xml:space="preserve">Полное или сокращенное зарегистрированное в установленном порядке </w:t>
      </w:r>
      <w:r w:rsidRPr="00902E90">
        <w:br/>
        <w:t>наименование грузополучателя (Агента/экспедитора);</w:t>
      </w:r>
    </w:p>
    <w:p w14:paraId="4BE1471C" w14:textId="77777777" w:rsidR="008E7C67" w:rsidRPr="00902E90" w:rsidRDefault="008E7C67" w:rsidP="008E7C67">
      <w:pPr>
        <w:numPr>
          <w:ilvl w:val="0"/>
          <w:numId w:val="4"/>
        </w:numPr>
        <w:tabs>
          <w:tab w:val="left" w:pos="-284"/>
        </w:tabs>
        <w:ind w:left="0" w:firstLine="426"/>
        <w:jc w:val="both"/>
      </w:pPr>
      <w:r w:rsidRPr="00902E90">
        <w:t>Количество грузовых мест в партии и порядковый номер места внутри партии: в числителе - порядковый номер места в партии, в знаменателе - количество мест в партии. При перевозке грузов транспортными пакетами на каждом из них должны быть нанесены в числителе - порядковый номер пакета в партии, в знаменателе - количество пакетов в партии;</w:t>
      </w:r>
    </w:p>
    <w:p w14:paraId="1C71E1CE" w14:textId="3DB518C4" w:rsidR="008E7C67" w:rsidRPr="00902E90" w:rsidRDefault="008E7C67" w:rsidP="008E7C67">
      <w:pPr>
        <w:numPr>
          <w:ilvl w:val="0"/>
          <w:numId w:val="4"/>
        </w:numPr>
        <w:tabs>
          <w:tab w:val="left" w:pos="-284"/>
        </w:tabs>
        <w:ind w:left="0" w:firstLine="426"/>
        <w:jc w:val="both"/>
      </w:pPr>
      <w:r w:rsidRPr="00902E90">
        <w:t>Для тяжеловесных и крупногабаритных грузов -  массы брутто грузового места в килограммах и габаритные размеры грузового места в сантиметрах (длина, ширина и высота или диаметр и высота). Габаритные размеры не указывают</w:t>
      </w:r>
      <w:r w:rsidR="006A3CD3">
        <w:t>ся</w:t>
      </w:r>
      <w:r w:rsidRPr="00902E90">
        <w:t>, если ни один из габаритных размеров не превышает 4 м.</w:t>
      </w:r>
    </w:p>
    <w:p w14:paraId="57F04D23" w14:textId="4D163568" w:rsidR="008E7C67" w:rsidRPr="00902E90" w:rsidRDefault="008E7C67" w:rsidP="008E7C67">
      <w:pPr>
        <w:numPr>
          <w:ilvl w:val="0"/>
          <w:numId w:val="4"/>
        </w:numPr>
        <w:tabs>
          <w:tab w:val="left" w:pos="-284"/>
        </w:tabs>
        <w:ind w:left="0" w:firstLine="426"/>
        <w:jc w:val="both"/>
      </w:pPr>
      <w:r w:rsidRPr="00902E90">
        <w:t xml:space="preserve">На каждом тяжеловесном грузе должны быть в обязательном порядке маркированы места </w:t>
      </w:r>
      <w:proofErr w:type="spellStart"/>
      <w:r w:rsidRPr="00902E90">
        <w:t>строповки</w:t>
      </w:r>
      <w:proofErr w:type="spellEnd"/>
      <w:r w:rsidRPr="00902E90">
        <w:t xml:space="preserve"> и центр тяжести. Если для обеспечения сохранности груза и безопасности перегрузочных работ при перемещении кранами требуется применение каких-либо распорных траверс, рам и прочих специальных устройств, кроме обычных кольцевых или концевых стропов, к каждому грузовому месту должна быть прикреплена схема </w:t>
      </w:r>
      <w:proofErr w:type="spellStart"/>
      <w:r w:rsidRPr="00902E90">
        <w:t>строповки</w:t>
      </w:r>
      <w:proofErr w:type="spellEnd"/>
      <w:r w:rsidRPr="00902E90">
        <w:t xml:space="preserve"> либо такая схема должна быть направлена Заказчиком заранее. Места </w:t>
      </w:r>
      <w:proofErr w:type="spellStart"/>
      <w:r w:rsidRPr="00902E90">
        <w:t>строповки</w:t>
      </w:r>
      <w:proofErr w:type="spellEnd"/>
      <w:r w:rsidRPr="00902E90">
        <w:t xml:space="preserve"> должны быть оборудованы и размещ</w:t>
      </w:r>
      <w:r w:rsidR="006A3CD3">
        <w:t xml:space="preserve">ены на грузе. Схемы </w:t>
      </w:r>
      <w:proofErr w:type="spellStart"/>
      <w:r w:rsidR="006A3CD3">
        <w:t>строповки</w:t>
      </w:r>
      <w:proofErr w:type="spellEnd"/>
      <w:r w:rsidR="006A3CD3">
        <w:t xml:space="preserve"> тяжеловесных грузов</w:t>
      </w:r>
      <w:r w:rsidRPr="00902E90">
        <w:t xml:space="preserve"> больших габаритов или сложной формы должны согласовываться с Оператором предварительно, а отправка груза осуществляться только после такого согласования. </w:t>
      </w:r>
    </w:p>
    <w:p w14:paraId="7663522B" w14:textId="77777777" w:rsidR="006E5DF2" w:rsidRDefault="006E5DF2" w:rsidP="008E7C67">
      <w:pPr>
        <w:tabs>
          <w:tab w:val="left" w:pos="426"/>
        </w:tabs>
        <w:ind w:firstLine="426"/>
        <w:jc w:val="center"/>
        <w:rPr>
          <w:b/>
        </w:rPr>
      </w:pPr>
    </w:p>
    <w:p w14:paraId="782F8261" w14:textId="77777777" w:rsidR="006A3CD3" w:rsidRDefault="006A3CD3" w:rsidP="008E7C67">
      <w:pPr>
        <w:tabs>
          <w:tab w:val="left" w:pos="426"/>
        </w:tabs>
        <w:ind w:firstLine="426"/>
        <w:jc w:val="center"/>
        <w:rPr>
          <w:b/>
        </w:rPr>
      </w:pPr>
    </w:p>
    <w:p w14:paraId="51A9CDDB" w14:textId="77777777" w:rsidR="006A3CD3" w:rsidRDefault="006A3CD3" w:rsidP="008E7C67">
      <w:pPr>
        <w:tabs>
          <w:tab w:val="left" w:pos="426"/>
        </w:tabs>
        <w:ind w:firstLine="426"/>
        <w:jc w:val="center"/>
        <w:rPr>
          <w:b/>
        </w:rPr>
      </w:pPr>
    </w:p>
    <w:p w14:paraId="7A4B25E5" w14:textId="77777777" w:rsidR="006A3CD3" w:rsidRPr="00902E90" w:rsidRDefault="006A3CD3" w:rsidP="008E7C67">
      <w:pPr>
        <w:tabs>
          <w:tab w:val="left" w:pos="426"/>
        </w:tabs>
        <w:ind w:firstLine="426"/>
        <w:jc w:val="center"/>
        <w:rPr>
          <w:b/>
        </w:rPr>
      </w:pPr>
    </w:p>
    <w:p w14:paraId="38CC257C" w14:textId="77777777" w:rsidR="008E7C67" w:rsidRPr="00902E90" w:rsidRDefault="008E7C67" w:rsidP="008E7C67">
      <w:pPr>
        <w:tabs>
          <w:tab w:val="left" w:pos="426"/>
        </w:tabs>
        <w:ind w:firstLine="426"/>
        <w:jc w:val="center"/>
        <w:rPr>
          <w:b/>
        </w:rPr>
      </w:pPr>
      <w:r w:rsidRPr="00902E90">
        <w:rPr>
          <w:b/>
        </w:rPr>
        <w:t>Требования к упаковке груза:</w:t>
      </w:r>
    </w:p>
    <w:p w14:paraId="0AC6E3DC" w14:textId="642FB721" w:rsidR="008E7C67" w:rsidRPr="00902E90" w:rsidRDefault="008E7C67" w:rsidP="006A3CD3">
      <w:pPr>
        <w:numPr>
          <w:ilvl w:val="0"/>
          <w:numId w:val="4"/>
        </w:numPr>
        <w:tabs>
          <w:tab w:val="left" w:pos="-284"/>
          <w:tab w:val="left" w:pos="851"/>
        </w:tabs>
        <w:ind w:left="0" w:firstLine="426"/>
        <w:jc w:val="both"/>
      </w:pPr>
      <w:r w:rsidRPr="00902E90">
        <w:t>Передаваемый к перевалке Оператором груз должен быть подготовлен в соответствии с ГОСТ 26653-90 «Подготовка генеральных грузов к транспортиров</w:t>
      </w:r>
      <w:r w:rsidR="006A3CD3">
        <w:t>анию. Общие требования», Кодексом торгового мореплавания.</w:t>
      </w:r>
    </w:p>
    <w:p w14:paraId="0B203249" w14:textId="77777777" w:rsidR="008E7C67" w:rsidRPr="00902E90" w:rsidRDefault="008E7C67" w:rsidP="006A3CD3">
      <w:pPr>
        <w:numPr>
          <w:ilvl w:val="0"/>
          <w:numId w:val="4"/>
        </w:numPr>
        <w:tabs>
          <w:tab w:val="left" w:pos="-284"/>
          <w:tab w:val="left" w:pos="851"/>
        </w:tabs>
        <w:ind w:left="0" w:firstLine="426"/>
        <w:jc w:val="both"/>
      </w:pPr>
      <w:r w:rsidRPr="00902E90">
        <w:t xml:space="preserve">Транспортная тара и упаковка груза, предъявляемого к перевалке, должны соответствовать требованиям нормативно-технической документации, иметь в наличии и целостности пломбы, замки, контрольные ленты и специальные устройства для крепления на транспортном средстве и быть приспособленными для быстрой, удобной и безопасной </w:t>
      </w:r>
      <w:proofErr w:type="spellStart"/>
      <w:r w:rsidRPr="00902E90">
        <w:t>строповки</w:t>
      </w:r>
      <w:proofErr w:type="spellEnd"/>
      <w:r w:rsidRPr="00902E90">
        <w:t xml:space="preserve"> груза при перемещении его кранами и погрузчиками.</w:t>
      </w:r>
    </w:p>
    <w:p w14:paraId="6D35D94F" w14:textId="504128A0" w:rsidR="008E7C67" w:rsidRPr="00902E90" w:rsidRDefault="008E7C67" w:rsidP="006A3CD3">
      <w:pPr>
        <w:numPr>
          <w:ilvl w:val="0"/>
          <w:numId w:val="4"/>
        </w:numPr>
        <w:tabs>
          <w:tab w:val="left" w:pos="-284"/>
          <w:tab w:val="left" w:pos="851"/>
        </w:tabs>
        <w:ind w:left="0" w:firstLine="426"/>
        <w:jc w:val="both"/>
      </w:pPr>
      <w:r w:rsidRPr="00902E90">
        <w:t>Грузы в транспортной таре массой брутто более 1 т</w:t>
      </w:r>
      <w:r w:rsidR="006A3CD3">
        <w:t>.</w:t>
      </w:r>
      <w:r w:rsidRPr="00902E90">
        <w:t xml:space="preserve">, станки, оборудование, узлы и детали, предъявляемые к перевалке без упаковки или с частичной защитой, для удобства выполнения перегрузочных операций должны иметь приспособления (рымы, скобы, обуха, крюки, монтажные петли, </w:t>
      </w:r>
      <w:proofErr w:type="spellStart"/>
      <w:r w:rsidRPr="00902E90">
        <w:t>строповочные</w:t>
      </w:r>
      <w:proofErr w:type="spellEnd"/>
      <w:r w:rsidRPr="00902E90">
        <w:t xml:space="preserve"> отверстия) или места для </w:t>
      </w:r>
      <w:proofErr w:type="spellStart"/>
      <w:r w:rsidRPr="00902E90">
        <w:t>строповки</w:t>
      </w:r>
      <w:proofErr w:type="spellEnd"/>
      <w:r w:rsidRPr="00902E90">
        <w:t xml:space="preserve"> или заводки гибких элементов крепления и ввода вил погрузчика.</w:t>
      </w:r>
    </w:p>
    <w:p w14:paraId="45DE8DC8" w14:textId="65F6747E" w:rsidR="008E7C67" w:rsidRPr="00902E90" w:rsidRDefault="008E7C67" w:rsidP="006A3CD3">
      <w:pPr>
        <w:numPr>
          <w:ilvl w:val="0"/>
          <w:numId w:val="4"/>
        </w:numPr>
        <w:tabs>
          <w:tab w:val="left" w:pos="-284"/>
          <w:tab w:val="left" w:pos="851"/>
        </w:tabs>
        <w:ind w:left="0" w:firstLine="426"/>
        <w:jc w:val="both"/>
      </w:pPr>
      <w:r w:rsidRPr="00902E90">
        <w:t xml:space="preserve">Грузы, которые по своим размерам и свойствам могут быть сформированы в транспортные пакеты, должны предъявляться к перевалке в пакетированном виде -  весом не менее </w:t>
      </w:r>
      <w:r w:rsidR="006A3CD3">
        <w:t>250 кг. и не более 38 т</w:t>
      </w:r>
      <w:r w:rsidRPr="00902E90">
        <w:t>. Средства пакетирования должны быть оснащены точками захвата соответствующей прочности.</w:t>
      </w:r>
    </w:p>
    <w:p w14:paraId="05F202A8" w14:textId="77777777" w:rsidR="008E7C67" w:rsidRPr="00902E90" w:rsidRDefault="008E7C67" w:rsidP="006A3CD3">
      <w:pPr>
        <w:numPr>
          <w:ilvl w:val="0"/>
          <w:numId w:val="4"/>
        </w:numPr>
        <w:tabs>
          <w:tab w:val="left" w:pos="-284"/>
          <w:tab w:val="left" w:pos="851"/>
        </w:tabs>
        <w:ind w:left="0" w:firstLine="426"/>
        <w:jc w:val="both"/>
      </w:pPr>
      <w:r w:rsidRPr="00902E90">
        <w:t>Пиломатериалы, лесоматериалы, металлопрокат, (рельсы, пруток, профильный прокат, трубы диаметром до 350 мм и др.), должны предъявляться к перевалке в пакетах или связках.</w:t>
      </w:r>
    </w:p>
    <w:p w14:paraId="305CA812" w14:textId="77777777" w:rsidR="008E7C67" w:rsidRPr="00902E90" w:rsidRDefault="008E7C67" w:rsidP="006A3CD3">
      <w:pPr>
        <w:numPr>
          <w:ilvl w:val="0"/>
          <w:numId w:val="4"/>
        </w:numPr>
        <w:tabs>
          <w:tab w:val="left" w:pos="-284"/>
          <w:tab w:val="left" w:pos="851"/>
        </w:tabs>
        <w:ind w:left="0" w:firstLine="426"/>
        <w:jc w:val="both"/>
      </w:pPr>
      <w:r w:rsidRPr="00902E90">
        <w:t xml:space="preserve">Для подвижной техники, за исключением легковых автомобилей, должна прилагаться схема </w:t>
      </w:r>
      <w:proofErr w:type="spellStart"/>
      <w:r w:rsidRPr="00902E90">
        <w:t>строповки</w:t>
      </w:r>
      <w:proofErr w:type="spellEnd"/>
      <w:r w:rsidRPr="00902E90">
        <w:t xml:space="preserve"> с указанием мест </w:t>
      </w:r>
      <w:proofErr w:type="spellStart"/>
      <w:r w:rsidRPr="00902E90">
        <w:t>строповки</w:t>
      </w:r>
      <w:proofErr w:type="spellEnd"/>
      <w:r w:rsidRPr="00902E90">
        <w:t xml:space="preserve">, грузозахватных приспособлений, расположения </w:t>
      </w:r>
      <w:proofErr w:type="spellStart"/>
      <w:r w:rsidRPr="00902E90">
        <w:t>строповочных</w:t>
      </w:r>
      <w:proofErr w:type="spellEnd"/>
      <w:r w:rsidRPr="00902E90">
        <w:t xml:space="preserve"> петлей и центра тяжести. Расположение </w:t>
      </w:r>
      <w:proofErr w:type="spellStart"/>
      <w:r w:rsidRPr="00902E90">
        <w:t>строповочных</w:t>
      </w:r>
      <w:proofErr w:type="spellEnd"/>
      <w:r w:rsidRPr="00902E90">
        <w:t xml:space="preserve"> петлей и применяемые приспособления должны исключать возможность повреждения подвижной техники и ее лакокрасочного покрытия. Хрупкие выступающие элементы должны быть демонтированы или находиться в транспортном (сложенном) состоянии. Светотехнические приборы и элементы остекления должны быть защищены от повреждений. </w:t>
      </w:r>
    </w:p>
    <w:p w14:paraId="6DA8877D" w14:textId="77777777" w:rsidR="008E7C67" w:rsidRPr="00902E90" w:rsidRDefault="008E7C67" w:rsidP="006A3CD3">
      <w:pPr>
        <w:numPr>
          <w:ilvl w:val="0"/>
          <w:numId w:val="4"/>
        </w:numPr>
        <w:tabs>
          <w:tab w:val="left" w:pos="-284"/>
          <w:tab w:val="left" w:pos="851"/>
        </w:tabs>
        <w:ind w:left="0" w:firstLine="426"/>
        <w:jc w:val="both"/>
      </w:pPr>
      <w:r w:rsidRPr="00902E90">
        <w:t>При невозможности погрузки на автотракторную технику запасных частей и навесного оборудования допускается последнее отгружать в пакетированном виде на партию техники. Вид, форма и масса пакета должны обеспечивать погрузку пакета на штатные транспортные средства с применением погрузочных средств.</w:t>
      </w:r>
    </w:p>
    <w:p w14:paraId="7562B527" w14:textId="6A2DCFAD" w:rsidR="008E7C67" w:rsidRPr="00902E90" w:rsidRDefault="008E7C67" w:rsidP="006A3CD3">
      <w:pPr>
        <w:numPr>
          <w:ilvl w:val="0"/>
          <w:numId w:val="4"/>
        </w:numPr>
        <w:tabs>
          <w:tab w:val="left" w:pos="-284"/>
          <w:tab w:val="left" w:pos="851"/>
        </w:tabs>
        <w:ind w:left="0" w:firstLine="426"/>
        <w:jc w:val="both"/>
      </w:pPr>
      <w:r w:rsidRPr="00902E90">
        <w:t xml:space="preserve">Железобетонные изделия должны иметь приспособления для </w:t>
      </w:r>
      <w:proofErr w:type="spellStart"/>
      <w:r w:rsidRPr="00902E90">
        <w:t>строповки</w:t>
      </w:r>
      <w:proofErr w:type="spellEnd"/>
      <w:r w:rsidRPr="00902E90">
        <w:t xml:space="preserve"> и крепления. Не допускаются наплывы бетона на приспособлениях для </w:t>
      </w:r>
      <w:proofErr w:type="spellStart"/>
      <w:r w:rsidRPr="00902E90">
        <w:t>строповки</w:t>
      </w:r>
      <w:proofErr w:type="spellEnd"/>
      <w:r w:rsidRPr="00902E90">
        <w:t xml:space="preserve">, крепления. На изделиях, у которых конструктивно не предусмотрены приспособления для </w:t>
      </w:r>
      <w:proofErr w:type="spellStart"/>
      <w:r w:rsidRPr="00902E90">
        <w:t>строповки</w:t>
      </w:r>
      <w:proofErr w:type="spellEnd"/>
      <w:r w:rsidRPr="00902E90">
        <w:t xml:space="preserve"> и трудно отличить верх от низа (балки, плиты и другие изделия с несимметрично расположенной арматурой), грузоотправитель должен сдела</w:t>
      </w:r>
      <w:r w:rsidR="006A3CD3">
        <w:t>ть надпись несмываемой краской «</w:t>
      </w:r>
      <w:r w:rsidRPr="00902E90">
        <w:t>Верх</w:t>
      </w:r>
      <w:r w:rsidR="006A3CD3">
        <w:t>»</w:t>
      </w:r>
      <w:r w:rsidRPr="00902E90">
        <w:t xml:space="preserve">. Грузоотправитель обязан до предъявления к перевалке железобетонных изделий выдать Оператору грузовые характеристики изделий и условия их </w:t>
      </w:r>
      <w:proofErr w:type="spellStart"/>
      <w:r w:rsidRPr="00902E90">
        <w:t>строповки</w:t>
      </w:r>
      <w:proofErr w:type="spellEnd"/>
      <w:r w:rsidRPr="00902E90">
        <w:t xml:space="preserve"> и складирования, в которых указать: </w:t>
      </w:r>
    </w:p>
    <w:p w14:paraId="66CC84FD" w14:textId="77777777" w:rsidR="008E7C67" w:rsidRPr="00902E90" w:rsidRDefault="008E7C67" w:rsidP="008E7C67">
      <w:pPr>
        <w:tabs>
          <w:tab w:val="left" w:pos="-284"/>
        </w:tabs>
        <w:ind w:firstLine="426"/>
        <w:jc w:val="both"/>
      </w:pPr>
      <w:r w:rsidRPr="00902E90">
        <w:t>- схему складирования и число ярусов, допускаемое в штабеле, исходя из прочностных характеристик изделий;</w:t>
      </w:r>
    </w:p>
    <w:p w14:paraId="4F16C66F" w14:textId="77777777" w:rsidR="008E7C67" w:rsidRPr="00902E90" w:rsidRDefault="008E7C67" w:rsidP="008E7C67">
      <w:pPr>
        <w:tabs>
          <w:tab w:val="left" w:pos="-284"/>
        </w:tabs>
        <w:ind w:firstLine="426"/>
        <w:jc w:val="both"/>
      </w:pPr>
      <w:r w:rsidRPr="00902E90">
        <w:t xml:space="preserve">-  размеры подкладок и прокладок со схемой их расположения (с учетом высоты монтажных петель и выступающих частей изделий), </w:t>
      </w:r>
    </w:p>
    <w:p w14:paraId="37C77913" w14:textId="77777777" w:rsidR="008E7C67" w:rsidRPr="00902E90" w:rsidRDefault="008E7C67" w:rsidP="008E7C67">
      <w:pPr>
        <w:tabs>
          <w:tab w:val="left" w:pos="-284"/>
        </w:tabs>
        <w:ind w:firstLine="426"/>
        <w:jc w:val="both"/>
      </w:pPr>
      <w:r w:rsidRPr="00902E90">
        <w:t>- особые условия при погрузо-разгрузочных работах и размещении.</w:t>
      </w:r>
    </w:p>
    <w:p w14:paraId="7A7CA531" w14:textId="77777777" w:rsidR="008E7C67" w:rsidRPr="00902E90" w:rsidRDefault="008E7C67" w:rsidP="006A3CD3">
      <w:pPr>
        <w:numPr>
          <w:ilvl w:val="0"/>
          <w:numId w:val="4"/>
        </w:numPr>
        <w:tabs>
          <w:tab w:val="left" w:pos="-284"/>
          <w:tab w:val="left" w:pos="851"/>
        </w:tabs>
        <w:ind w:left="0" w:firstLine="426"/>
        <w:jc w:val="both"/>
      </w:pPr>
      <w:r w:rsidRPr="00902E90">
        <w:t xml:space="preserve">Не допускаются к перевалке контейнеры, имеющие такие загрязнения, повреждения, деформации и неисправности, вследствие которых не обеспечивается безопасность перегрузки, надёжность крепления контейнеров или возможна порча груза, выпадение содержимого контейнера и доступ к грузу. </w:t>
      </w:r>
    </w:p>
    <w:p w14:paraId="1ADA3A18" w14:textId="77777777" w:rsidR="008E7C67" w:rsidRPr="00902E90" w:rsidRDefault="008E7C67" w:rsidP="006A3CD3">
      <w:pPr>
        <w:numPr>
          <w:ilvl w:val="0"/>
          <w:numId w:val="4"/>
        </w:numPr>
        <w:tabs>
          <w:tab w:val="left" w:pos="-284"/>
          <w:tab w:val="left" w:pos="851"/>
        </w:tabs>
        <w:ind w:left="0" w:firstLine="426"/>
        <w:jc w:val="both"/>
      </w:pPr>
      <w:r w:rsidRPr="00902E90">
        <w:t>Предъявляемый к перевалке Контейнер должен соответствовать Международной конвенции по безопасным контейнерам, грузы в контейнере должны быть размещены и закреплены в соответствии требованиями технических условий размещения грузов в контейнере. Контейнеры, загруженные с превышением допустимой величины смещения центра массы груза, к перевалке не допускаются.</w:t>
      </w:r>
    </w:p>
    <w:p w14:paraId="40F376C5" w14:textId="77777777" w:rsidR="008E7C67" w:rsidRPr="00902E90" w:rsidRDefault="008E7C67" w:rsidP="006A3CD3">
      <w:pPr>
        <w:numPr>
          <w:ilvl w:val="0"/>
          <w:numId w:val="4"/>
        </w:numPr>
        <w:tabs>
          <w:tab w:val="left" w:pos="-284"/>
          <w:tab w:val="left" w:pos="851"/>
        </w:tabs>
        <w:ind w:left="0" w:firstLine="426"/>
        <w:jc w:val="both"/>
      </w:pPr>
      <w:r w:rsidRPr="00902E90">
        <w:t>Контейнеры с опасными грузами должны иметь соответствующую маркировку, знаки в соответствии с требованиями МОПОГ и кодекса ММОГ.</w:t>
      </w:r>
      <w:r w:rsidRPr="00902E90">
        <w:rPr>
          <w:rFonts w:ascii="Arial" w:hAnsi="Arial" w:cs="Arial"/>
        </w:rPr>
        <w:t xml:space="preserve"> </w:t>
      </w:r>
    </w:p>
    <w:p w14:paraId="57204B6A" w14:textId="77777777" w:rsidR="008E7C67" w:rsidRPr="00902E90" w:rsidRDefault="008E7C67" w:rsidP="006A3CD3">
      <w:pPr>
        <w:numPr>
          <w:ilvl w:val="0"/>
          <w:numId w:val="4"/>
        </w:numPr>
        <w:tabs>
          <w:tab w:val="left" w:pos="-284"/>
          <w:tab w:val="left" w:pos="851"/>
        </w:tabs>
        <w:ind w:left="0" w:firstLine="426"/>
        <w:jc w:val="both"/>
      </w:pPr>
      <w:r w:rsidRPr="00902E90">
        <w:lastRenderedPageBreak/>
        <w:t>Запрещается ввоз в порт опасных грузов, если они не разрешены к перевозке Правилами МОПОГ или их упаковка, используемые укрупнённые грузовые единицы и транспортные средства, а также если грузовые перевозочные документы не соответствуют требованиям МОПОГ.</w:t>
      </w:r>
    </w:p>
    <w:p w14:paraId="0CFA1846" w14:textId="77777777" w:rsidR="008E7C67" w:rsidRPr="00902E90" w:rsidRDefault="008E7C67" w:rsidP="006A3CD3">
      <w:pPr>
        <w:numPr>
          <w:ilvl w:val="0"/>
          <w:numId w:val="4"/>
        </w:numPr>
        <w:tabs>
          <w:tab w:val="left" w:pos="-284"/>
          <w:tab w:val="left" w:pos="851"/>
        </w:tabs>
        <w:ind w:left="0" w:firstLine="426"/>
        <w:jc w:val="both"/>
      </w:pPr>
      <w:bookmarkStart w:id="1" w:name="sub_5112"/>
      <w:r w:rsidRPr="00902E90">
        <w:t xml:space="preserve"> Запрещается выгрузка или погрузка опасных грузов на суда (в том числе плавающие под флагом других стран), не имеющие Свидетельства о соответствии конструкции и оборудования требованиям Правила 54 гл. II-2 Конвенции СОЛАС-74.</w:t>
      </w:r>
    </w:p>
    <w:p w14:paraId="7181E515" w14:textId="77777777" w:rsidR="008E7C67" w:rsidRPr="00902E90" w:rsidRDefault="008E7C67" w:rsidP="006A3CD3">
      <w:pPr>
        <w:numPr>
          <w:ilvl w:val="0"/>
          <w:numId w:val="4"/>
        </w:numPr>
        <w:tabs>
          <w:tab w:val="left" w:pos="-284"/>
          <w:tab w:val="left" w:pos="851"/>
        </w:tabs>
        <w:ind w:left="0" w:firstLine="426"/>
        <w:jc w:val="both"/>
      </w:pPr>
      <w:r w:rsidRPr="00902E90">
        <w:t>При предъявлении опасного груза для проведения погрузочно-разгрузочных работ, Заказчик обязан предоставить следующие документы, оформленные в соответствии с правилами МОПОГ:</w:t>
      </w:r>
    </w:p>
    <w:p w14:paraId="1F3E448D" w14:textId="77777777" w:rsidR="008E7C67" w:rsidRPr="00902E90" w:rsidRDefault="008E7C67" w:rsidP="008E7C67">
      <w:pPr>
        <w:tabs>
          <w:tab w:val="left" w:pos="-284"/>
        </w:tabs>
        <w:ind w:firstLine="426"/>
        <w:jc w:val="both"/>
      </w:pPr>
      <w:r w:rsidRPr="00902E90">
        <w:t>- письменное согласование Оператора на ввоз на территорию и перевалку опасного груза;</w:t>
      </w:r>
    </w:p>
    <w:bookmarkEnd w:id="1"/>
    <w:p w14:paraId="32D89AAF" w14:textId="77777777" w:rsidR="008E7C67" w:rsidRPr="00902E90" w:rsidRDefault="008E7C67" w:rsidP="008E7C67">
      <w:pPr>
        <w:tabs>
          <w:tab w:val="left" w:pos="-284"/>
        </w:tabs>
        <w:ind w:firstLine="426"/>
        <w:jc w:val="both"/>
      </w:pPr>
      <w:r w:rsidRPr="00902E90">
        <w:t xml:space="preserve">- оформленные перевозочные документы от лица грузоотправителя; </w:t>
      </w:r>
    </w:p>
    <w:p w14:paraId="3AB2EDA9" w14:textId="77777777" w:rsidR="008E7C67" w:rsidRPr="00902E90" w:rsidRDefault="008E7C67" w:rsidP="008E7C67">
      <w:pPr>
        <w:tabs>
          <w:tab w:val="left" w:pos="-284"/>
        </w:tabs>
        <w:ind w:firstLine="426"/>
        <w:jc w:val="both"/>
      </w:pPr>
      <w:r w:rsidRPr="00902E90">
        <w:t>- свидетельство (декларации, сертификата) о выполнении требований Правил МОПОГ (МК МПОГ) в соответствии с п. 1.19 МОПОГ;</w:t>
      </w:r>
    </w:p>
    <w:p w14:paraId="7D544E2C" w14:textId="77777777" w:rsidR="008E7C67" w:rsidRPr="00902E90" w:rsidRDefault="008E7C67" w:rsidP="008E7C67">
      <w:pPr>
        <w:tabs>
          <w:tab w:val="left" w:pos="-284"/>
        </w:tabs>
        <w:ind w:firstLine="426"/>
        <w:jc w:val="both"/>
      </w:pPr>
      <w:r w:rsidRPr="00902E90">
        <w:t>- документы, подтверждающие соответствие упаковки, контейнера, транспортного средства и их маркировки требованиям правил МОПОГ;</w:t>
      </w:r>
    </w:p>
    <w:p w14:paraId="2647EFC3" w14:textId="7A8521D8" w:rsidR="008E7C67" w:rsidRPr="00902E90" w:rsidRDefault="008E7C67" w:rsidP="008E7C67">
      <w:pPr>
        <w:tabs>
          <w:tab w:val="left" w:pos="-284"/>
        </w:tabs>
        <w:ind w:firstLine="426"/>
        <w:jc w:val="both"/>
      </w:pPr>
      <w:r w:rsidRPr="00902E90">
        <w:t>- документы</w:t>
      </w:r>
      <w:r w:rsidR="006A3CD3">
        <w:t>,</w:t>
      </w:r>
      <w:r w:rsidRPr="00902E90">
        <w:t xml:space="preserve"> подтверждающие очистку контейнеров от остатков опасных грузов;</w:t>
      </w:r>
    </w:p>
    <w:p w14:paraId="30C5D665" w14:textId="52513D9B" w:rsidR="008E7C67" w:rsidRPr="00902E90" w:rsidRDefault="008E7C67" w:rsidP="008E7C67">
      <w:pPr>
        <w:tabs>
          <w:tab w:val="left" w:pos="-284"/>
        </w:tabs>
        <w:ind w:firstLine="426"/>
        <w:jc w:val="both"/>
      </w:pPr>
      <w:r w:rsidRPr="00902E90">
        <w:t>- свидетельство на морское судно о соответствии конструкции и оборудования требованиям Правила 54 гл. II-2 Конвенции С</w:t>
      </w:r>
      <w:r w:rsidR="006A3CD3">
        <w:t>ОЛАС-74.</w:t>
      </w:r>
    </w:p>
    <w:p w14:paraId="30BEB044" w14:textId="77777777" w:rsidR="008E7C67" w:rsidRPr="00902E90" w:rsidRDefault="008E7C67" w:rsidP="008E7C67">
      <w:pPr>
        <w:tabs>
          <w:tab w:val="left" w:pos="426"/>
        </w:tabs>
        <w:ind w:firstLine="426"/>
        <w:jc w:val="both"/>
      </w:pPr>
      <w:r w:rsidRPr="00902E90">
        <w:t>В случае отсутствия упаковки, и/или маркировки позволяющей осуществлять перевалку груза, или наличия загрязнений, повреждений, препятствующих перевалке груза, а также при отсутствии маркировки, позволяющей для целей учета идентифицировать груз, Оператор оставляет за собой право провести работы по упаковке, маркировке, взвешиванию груза с отнесением расходов за счет Заказчика, либо отказать в перевалке опасного груза.</w:t>
      </w:r>
    </w:p>
    <w:p w14:paraId="1E7CF6CC" w14:textId="77777777" w:rsidR="008E7C67" w:rsidRPr="00902E90" w:rsidRDefault="008E7C67" w:rsidP="008E7C67">
      <w:pPr>
        <w:ind w:firstLine="426"/>
        <w:jc w:val="both"/>
      </w:pPr>
    </w:p>
    <w:p w14:paraId="3B14BEA3" w14:textId="77777777" w:rsidR="008E7C67" w:rsidRPr="00902E90" w:rsidRDefault="008E7C67" w:rsidP="008E7C67">
      <w:pPr>
        <w:ind w:firstLine="426"/>
        <w:jc w:val="both"/>
      </w:pPr>
    </w:p>
    <w:p w14:paraId="25E2347B" w14:textId="77777777" w:rsidR="008E7C67" w:rsidRPr="00902E90" w:rsidRDefault="008E7C67" w:rsidP="008E7C67">
      <w:pPr>
        <w:ind w:firstLine="426"/>
        <w:jc w:val="both"/>
      </w:pPr>
    </w:p>
    <w:p w14:paraId="72040E2D" w14:textId="5AD71E7F" w:rsidR="008E7C67" w:rsidRPr="000C024F" w:rsidRDefault="008E7C67" w:rsidP="008E7C67">
      <w:pPr>
        <w:pStyle w:val="af"/>
        <w:ind w:left="0" w:right="-426" w:firstLine="426"/>
        <w:rPr>
          <w:b/>
        </w:rPr>
      </w:pPr>
      <w:r w:rsidRPr="00902E90">
        <w:rPr>
          <w:b/>
        </w:rPr>
        <w:t xml:space="preserve">ОПЕРАТОР_______________________         </w:t>
      </w:r>
      <w:r w:rsidRPr="00902E90">
        <w:rPr>
          <w:b/>
        </w:rPr>
        <w:tab/>
        <w:t>ЗАКАЗЧИК ________________________</w:t>
      </w:r>
    </w:p>
    <w:p w14:paraId="20A0B6BB" w14:textId="77777777" w:rsidR="008E7C67" w:rsidRPr="00B3609C" w:rsidRDefault="008E7C67" w:rsidP="008E7C67">
      <w:pPr>
        <w:pStyle w:val="af"/>
        <w:ind w:left="-709" w:right="-426"/>
        <w:rPr>
          <w:b/>
        </w:rPr>
      </w:pPr>
    </w:p>
    <w:p w14:paraId="0F05A1A0" w14:textId="77777777" w:rsidR="008E7C67" w:rsidRDefault="008E7C67" w:rsidP="00DC3E53">
      <w:pPr>
        <w:tabs>
          <w:tab w:val="left" w:pos="993"/>
        </w:tabs>
        <w:ind w:left="568" w:right="65"/>
        <w:jc w:val="both"/>
      </w:pPr>
    </w:p>
    <w:sectPr w:rsidR="008E7C67" w:rsidSect="006E5DF2">
      <w:footerReference w:type="default" r:id="rId11"/>
      <w:type w:val="continuous"/>
      <w:pgSz w:w="11906" w:h="16838"/>
      <w:pgMar w:top="568" w:right="424" w:bottom="851" w:left="851" w:header="709" w:footer="6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46778" w14:textId="77777777" w:rsidR="002A3B26" w:rsidRDefault="002A3B26" w:rsidP="00EB42B9">
      <w:r>
        <w:separator/>
      </w:r>
    </w:p>
  </w:endnote>
  <w:endnote w:type="continuationSeparator" w:id="0">
    <w:p w14:paraId="51ADD01E" w14:textId="77777777" w:rsidR="002A3B26" w:rsidRDefault="002A3B26" w:rsidP="00EB4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08832" w14:textId="77777777" w:rsidR="001B6A1F" w:rsidRPr="00AB682E" w:rsidRDefault="001B6A1F" w:rsidP="00AB682E">
    <w:pPr>
      <w:pStyle w:val="a5"/>
      <w:tabs>
        <w:tab w:val="clear" w:pos="9355"/>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Pr="002E7FD0">
      <w:rPr>
        <w:sz w:val="22"/>
      </w:rPr>
      <w:fldChar w:fldCharType="begin"/>
    </w:r>
    <w:r w:rsidRPr="002E7FD0">
      <w:rPr>
        <w:sz w:val="22"/>
      </w:rPr>
      <w:instrText>PAGE   \* MERGEFORMAT</w:instrText>
    </w:r>
    <w:r w:rsidRPr="002E7FD0">
      <w:rPr>
        <w:sz w:val="22"/>
      </w:rPr>
      <w:fldChar w:fldCharType="separate"/>
    </w:r>
    <w:r w:rsidR="005F2C26" w:rsidRPr="005F2C26">
      <w:rPr>
        <w:noProof/>
        <w:sz w:val="22"/>
        <w:lang w:val="ru-RU"/>
      </w:rPr>
      <w:t>4</w:t>
    </w:r>
    <w:r w:rsidRPr="002E7FD0">
      <w:rPr>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B1CAC" w14:textId="77777777" w:rsidR="006F5729" w:rsidRPr="006F5729" w:rsidRDefault="002A3B26" w:rsidP="006F572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2629F" w14:textId="77777777" w:rsidR="002A3B26" w:rsidRDefault="002A3B26" w:rsidP="00EB42B9">
      <w:r>
        <w:separator/>
      </w:r>
    </w:p>
  </w:footnote>
  <w:footnote w:type="continuationSeparator" w:id="0">
    <w:p w14:paraId="6D87386E" w14:textId="77777777" w:rsidR="002A3B26" w:rsidRDefault="002A3B26" w:rsidP="00EB42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965B6"/>
    <w:multiLevelType w:val="multilevel"/>
    <w:tmpl w:val="8266F596"/>
    <w:lvl w:ilvl="0">
      <w:start w:val="1"/>
      <w:numFmt w:val="decimal"/>
      <w:lvlText w:val="%1."/>
      <w:lvlJc w:val="left"/>
      <w:pPr>
        <w:ind w:left="4613"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713" w:hanging="720"/>
      </w:pPr>
      <w:rPr>
        <w:rFonts w:hint="default"/>
        <w:b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nsid w:val="27952B1B"/>
    <w:multiLevelType w:val="multilevel"/>
    <w:tmpl w:val="DD76870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7D3748F"/>
    <w:multiLevelType w:val="multilevel"/>
    <w:tmpl w:val="A858A0BC"/>
    <w:lvl w:ilvl="0">
      <w:start w:val="2"/>
      <w:numFmt w:val="decimal"/>
      <w:lvlText w:val="%1."/>
      <w:lvlJc w:val="left"/>
      <w:pPr>
        <w:ind w:left="540" w:hanging="540"/>
      </w:pPr>
      <w:rPr>
        <w:rFonts w:hint="default"/>
        <w:b w:val="0"/>
      </w:rPr>
    </w:lvl>
    <w:lvl w:ilvl="1">
      <w:start w:val="3"/>
      <w:numFmt w:val="decimal"/>
      <w:lvlText w:val="%1.%2."/>
      <w:lvlJc w:val="left"/>
      <w:pPr>
        <w:ind w:left="697" w:hanging="540"/>
      </w:pPr>
      <w:rPr>
        <w:rFonts w:hint="default"/>
        <w:b w:val="0"/>
      </w:rPr>
    </w:lvl>
    <w:lvl w:ilvl="2">
      <w:start w:val="1"/>
      <w:numFmt w:val="decimal"/>
      <w:lvlText w:val="%1.%2.%3."/>
      <w:lvlJc w:val="left"/>
      <w:pPr>
        <w:ind w:left="1034" w:hanging="720"/>
      </w:pPr>
      <w:rPr>
        <w:rFonts w:hint="default"/>
        <w:b w:val="0"/>
      </w:rPr>
    </w:lvl>
    <w:lvl w:ilvl="3">
      <w:start w:val="1"/>
      <w:numFmt w:val="decimal"/>
      <w:lvlText w:val="%1.%2.%3.%4."/>
      <w:lvlJc w:val="left"/>
      <w:pPr>
        <w:ind w:left="1191" w:hanging="720"/>
      </w:pPr>
      <w:rPr>
        <w:rFonts w:hint="default"/>
        <w:b w:val="0"/>
      </w:rPr>
    </w:lvl>
    <w:lvl w:ilvl="4">
      <w:start w:val="1"/>
      <w:numFmt w:val="decimal"/>
      <w:lvlText w:val="%1.%2.%3.%4.%5."/>
      <w:lvlJc w:val="left"/>
      <w:pPr>
        <w:ind w:left="1708" w:hanging="1080"/>
      </w:pPr>
      <w:rPr>
        <w:rFonts w:hint="default"/>
        <w:b w:val="0"/>
      </w:rPr>
    </w:lvl>
    <w:lvl w:ilvl="5">
      <w:start w:val="1"/>
      <w:numFmt w:val="decimal"/>
      <w:lvlText w:val="%1.%2.%3.%4.%5.%6."/>
      <w:lvlJc w:val="left"/>
      <w:pPr>
        <w:ind w:left="1865" w:hanging="1080"/>
      </w:pPr>
      <w:rPr>
        <w:rFonts w:hint="default"/>
        <w:b w:val="0"/>
      </w:rPr>
    </w:lvl>
    <w:lvl w:ilvl="6">
      <w:start w:val="1"/>
      <w:numFmt w:val="decimal"/>
      <w:lvlText w:val="%1.%2.%3.%4.%5.%6.%7."/>
      <w:lvlJc w:val="left"/>
      <w:pPr>
        <w:ind w:left="2382" w:hanging="1440"/>
      </w:pPr>
      <w:rPr>
        <w:rFonts w:hint="default"/>
        <w:b w:val="0"/>
      </w:rPr>
    </w:lvl>
    <w:lvl w:ilvl="7">
      <w:start w:val="1"/>
      <w:numFmt w:val="decimal"/>
      <w:lvlText w:val="%1.%2.%3.%4.%5.%6.%7.%8."/>
      <w:lvlJc w:val="left"/>
      <w:pPr>
        <w:ind w:left="2539" w:hanging="1440"/>
      </w:pPr>
      <w:rPr>
        <w:rFonts w:hint="default"/>
        <w:b w:val="0"/>
      </w:rPr>
    </w:lvl>
    <w:lvl w:ilvl="8">
      <w:start w:val="1"/>
      <w:numFmt w:val="decimal"/>
      <w:lvlText w:val="%1.%2.%3.%4.%5.%6.%7.%8.%9."/>
      <w:lvlJc w:val="left"/>
      <w:pPr>
        <w:ind w:left="3056" w:hanging="1800"/>
      </w:pPr>
      <w:rPr>
        <w:rFonts w:hint="default"/>
        <w:b w:val="0"/>
      </w:rPr>
    </w:lvl>
  </w:abstractNum>
  <w:abstractNum w:abstractNumId="3">
    <w:nsid w:val="38863B70"/>
    <w:multiLevelType w:val="hybridMultilevel"/>
    <w:tmpl w:val="2A22A112"/>
    <w:lvl w:ilvl="0" w:tplc="47A2811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C94"/>
    <w:rsid w:val="000031A2"/>
    <w:rsid w:val="00005E7A"/>
    <w:rsid w:val="00011A66"/>
    <w:rsid w:val="0001299E"/>
    <w:rsid w:val="0001571D"/>
    <w:rsid w:val="00017ED9"/>
    <w:rsid w:val="00027D53"/>
    <w:rsid w:val="00041072"/>
    <w:rsid w:val="00042E59"/>
    <w:rsid w:val="0004349F"/>
    <w:rsid w:val="00044D67"/>
    <w:rsid w:val="00055BF1"/>
    <w:rsid w:val="00067A79"/>
    <w:rsid w:val="00073C65"/>
    <w:rsid w:val="000807CC"/>
    <w:rsid w:val="0008203A"/>
    <w:rsid w:val="000852AD"/>
    <w:rsid w:val="00086D6C"/>
    <w:rsid w:val="00095F0E"/>
    <w:rsid w:val="0009654D"/>
    <w:rsid w:val="000A3CCF"/>
    <w:rsid w:val="000A748B"/>
    <w:rsid w:val="000B3BD3"/>
    <w:rsid w:val="000C4F5F"/>
    <w:rsid w:val="000D7792"/>
    <w:rsid w:val="000E3953"/>
    <w:rsid w:val="000F007E"/>
    <w:rsid w:val="000F22D8"/>
    <w:rsid w:val="00103C2D"/>
    <w:rsid w:val="00114583"/>
    <w:rsid w:val="00115707"/>
    <w:rsid w:val="001301E5"/>
    <w:rsid w:val="001457B1"/>
    <w:rsid w:val="00151073"/>
    <w:rsid w:val="00154EBF"/>
    <w:rsid w:val="00157F85"/>
    <w:rsid w:val="0016192B"/>
    <w:rsid w:val="0017417C"/>
    <w:rsid w:val="00190D0E"/>
    <w:rsid w:val="00192B9F"/>
    <w:rsid w:val="001A4F2B"/>
    <w:rsid w:val="001A5F69"/>
    <w:rsid w:val="001B385B"/>
    <w:rsid w:val="001B6A1F"/>
    <w:rsid w:val="001C12F7"/>
    <w:rsid w:val="001C1C94"/>
    <w:rsid w:val="001C642B"/>
    <w:rsid w:val="001D01B3"/>
    <w:rsid w:val="001D6828"/>
    <w:rsid w:val="001E3D87"/>
    <w:rsid w:val="001E6B29"/>
    <w:rsid w:val="001F7A51"/>
    <w:rsid w:val="0020309A"/>
    <w:rsid w:val="0020448E"/>
    <w:rsid w:val="0021045D"/>
    <w:rsid w:val="002133F5"/>
    <w:rsid w:val="00221710"/>
    <w:rsid w:val="0022311E"/>
    <w:rsid w:val="00227F2F"/>
    <w:rsid w:val="00241E0B"/>
    <w:rsid w:val="0026129A"/>
    <w:rsid w:val="00265525"/>
    <w:rsid w:val="00265927"/>
    <w:rsid w:val="00266DC0"/>
    <w:rsid w:val="00272E67"/>
    <w:rsid w:val="002824A8"/>
    <w:rsid w:val="00295C8D"/>
    <w:rsid w:val="00296E70"/>
    <w:rsid w:val="002A1A5F"/>
    <w:rsid w:val="002A2B3F"/>
    <w:rsid w:val="002A3464"/>
    <w:rsid w:val="002A3B26"/>
    <w:rsid w:val="002A5091"/>
    <w:rsid w:val="002A7FC0"/>
    <w:rsid w:val="002B726B"/>
    <w:rsid w:val="002C54E0"/>
    <w:rsid w:val="002D02CA"/>
    <w:rsid w:val="002D7FC5"/>
    <w:rsid w:val="002E0809"/>
    <w:rsid w:val="002E0C21"/>
    <w:rsid w:val="002E42CF"/>
    <w:rsid w:val="002E4FD3"/>
    <w:rsid w:val="00301CA4"/>
    <w:rsid w:val="00307F1F"/>
    <w:rsid w:val="003335EF"/>
    <w:rsid w:val="003348A8"/>
    <w:rsid w:val="00340A2B"/>
    <w:rsid w:val="00342074"/>
    <w:rsid w:val="003424B2"/>
    <w:rsid w:val="00343065"/>
    <w:rsid w:val="00354D93"/>
    <w:rsid w:val="003574E7"/>
    <w:rsid w:val="00360CD2"/>
    <w:rsid w:val="00361AC9"/>
    <w:rsid w:val="00364697"/>
    <w:rsid w:val="00365B1E"/>
    <w:rsid w:val="003677CC"/>
    <w:rsid w:val="003943EE"/>
    <w:rsid w:val="003A27F1"/>
    <w:rsid w:val="003B683F"/>
    <w:rsid w:val="003C2743"/>
    <w:rsid w:val="003C422E"/>
    <w:rsid w:val="003C7F73"/>
    <w:rsid w:val="003D1271"/>
    <w:rsid w:val="003D1D0D"/>
    <w:rsid w:val="003D412B"/>
    <w:rsid w:val="003D6B74"/>
    <w:rsid w:val="003E5CB0"/>
    <w:rsid w:val="003F571C"/>
    <w:rsid w:val="003F75F6"/>
    <w:rsid w:val="0041299F"/>
    <w:rsid w:val="00414F73"/>
    <w:rsid w:val="00415893"/>
    <w:rsid w:val="0041685D"/>
    <w:rsid w:val="00421642"/>
    <w:rsid w:val="00444450"/>
    <w:rsid w:val="00444748"/>
    <w:rsid w:val="004500B7"/>
    <w:rsid w:val="00454921"/>
    <w:rsid w:val="00457304"/>
    <w:rsid w:val="004616AD"/>
    <w:rsid w:val="004676A7"/>
    <w:rsid w:val="00470AB7"/>
    <w:rsid w:val="0047625E"/>
    <w:rsid w:val="004765D7"/>
    <w:rsid w:val="00484817"/>
    <w:rsid w:val="00491099"/>
    <w:rsid w:val="00491A9F"/>
    <w:rsid w:val="00491F8E"/>
    <w:rsid w:val="004937E2"/>
    <w:rsid w:val="004957B4"/>
    <w:rsid w:val="004A2C08"/>
    <w:rsid w:val="004A3669"/>
    <w:rsid w:val="004B59C0"/>
    <w:rsid w:val="004D6074"/>
    <w:rsid w:val="004E07D3"/>
    <w:rsid w:val="004E3D7C"/>
    <w:rsid w:val="004F1CCC"/>
    <w:rsid w:val="00504280"/>
    <w:rsid w:val="00531CD4"/>
    <w:rsid w:val="00532904"/>
    <w:rsid w:val="00534B74"/>
    <w:rsid w:val="00537F50"/>
    <w:rsid w:val="00550210"/>
    <w:rsid w:val="005607D9"/>
    <w:rsid w:val="00596E2F"/>
    <w:rsid w:val="005A3FE1"/>
    <w:rsid w:val="005B04CA"/>
    <w:rsid w:val="005B08FD"/>
    <w:rsid w:val="005B4235"/>
    <w:rsid w:val="005B7E74"/>
    <w:rsid w:val="005C54A4"/>
    <w:rsid w:val="005C5C2E"/>
    <w:rsid w:val="005E168B"/>
    <w:rsid w:val="005F2C26"/>
    <w:rsid w:val="005F54ED"/>
    <w:rsid w:val="005F59A8"/>
    <w:rsid w:val="00602468"/>
    <w:rsid w:val="0060785F"/>
    <w:rsid w:val="00614EA3"/>
    <w:rsid w:val="00620DF7"/>
    <w:rsid w:val="00623B77"/>
    <w:rsid w:val="00635993"/>
    <w:rsid w:val="006368DF"/>
    <w:rsid w:val="00654EC2"/>
    <w:rsid w:val="006562AA"/>
    <w:rsid w:val="00661613"/>
    <w:rsid w:val="00664045"/>
    <w:rsid w:val="0066533F"/>
    <w:rsid w:val="006669FD"/>
    <w:rsid w:val="00671F8D"/>
    <w:rsid w:val="00680344"/>
    <w:rsid w:val="00685BED"/>
    <w:rsid w:val="00691743"/>
    <w:rsid w:val="006A30A8"/>
    <w:rsid w:val="006A3CD3"/>
    <w:rsid w:val="006C27A4"/>
    <w:rsid w:val="006D2B58"/>
    <w:rsid w:val="006E2045"/>
    <w:rsid w:val="006E5DF2"/>
    <w:rsid w:val="00710186"/>
    <w:rsid w:val="007244A9"/>
    <w:rsid w:val="00734B1B"/>
    <w:rsid w:val="00735679"/>
    <w:rsid w:val="0074006D"/>
    <w:rsid w:val="00742BCC"/>
    <w:rsid w:val="00754111"/>
    <w:rsid w:val="00771632"/>
    <w:rsid w:val="00776E5B"/>
    <w:rsid w:val="007819E2"/>
    <w:rsid w:val="00783729"/>
    <w:rsid w:val="00796280"/>
    <w:rsid w:val="007B1B89"/>
    <w:rsid w:val="007C1F45"/>
    <w:rsid w:val="007D44B1"/>
    <w:rsid w:val="007E77BC"/>
    <w:rsid w:val="00803170"/>
    <w:rsid w:val="00803955"/>
    <w:rsid w:val="00805CA7"/>
    <w:rsid w:val="008076C5"/>
    <w:rsid w:val="00807B6A"/>
    <w:rsid w:val="00810469"/>
    <w:rsid w:val="00825734"/>
    <w:rsid w:val="00837B0B"/>
    <w:rsid w:val="00841B07"/>
    <w:rsid w:val="00844535"/>
    <w:rsid w:val="0086471A"/>
    <w:rsid w:val="00872CF3"/>
    <w:rsid w:val="0087567B"/>
    <w:rsid w:val="00884073"/>
    <w:rsid w:val="00884B44"/>
    <w:rsid w:val="00890ED0"/>
    <w:rsid w:val="00893A60"/>
    <w:rsid w:val="00894449"/>
    <w:rsid w:val="008966C9"/>
    <w:rsid w:val="008A0D94"/>
    <w:rsid w:val="008A7C36"/>
    <w:rsid w:val="008B395D"/>
    <w:rsid w:val="008B56EB"/>
    <w:rsid w:val="008C1181"/>
    <w:rsid w:val="008D00B9"/>
    <w:rsid w:val="008E3906"/>
    <w:rsid w:val="008E7C67"/>
    <w:rsid w:val="008F5ADA"/>
    <w:rsid w:val="009009EA"/>
    <w:rsid w:val="00902E90"/>
    <w:rsid w:val="00902FCB"/>
    <w:rsid w:val="00907252"/>
    <w:rsid w:val="00915A54"/>
    <w:rsid w:val="009265FF"/>
    <w:rsid w:val="00930F11"/>
    <w:rsid w:val="0096435E"/>
    <w:rsid w:val="0097234C"/>
    <w:rsid w:val="00972D82"/>
    <w:rsid w:val="0097600E"/>
    <w:rsid w:val="00983F17"/>
    <w:rsid w:val="00992CE6"/>
    <w:rsid w:val="009A7C18"/>
    <w:rsid w:val="009B146F"/>
    <w:rsid w:val="009B350F"/>
    <w:rsid w:val="009B66D2"/>
    <w:rsid w:val="009C0B1B"/>
    <w:rsid w:val="009C104C"/>
    <w:rsid w:val="009D255B"/>
    <w:rsid w:val="009D702F"/>
    <w:rsid w:val="009F2AE1"/>
    <w:rsid w:val="009F46C3"/>
    <w:rsid w:val="00A11411"/>
    <w:rsid w:val="00A12581"/>
    <w:rsid w:val="00A1648B"/>
    <w:rsid w:val="00A274CC"/>
    <w:rsid w:val="00A30556"/>
    <w:rsid w:val="00A44A02"/>
    <w:rsid w:val="00A57133"/>
    <w:rsid w:val="00A62C76"/>
    <w:rsid w:val="00AA0C77"/>
    <w:rsid w:val="00AB0F83"/>
    <w:rsid w:val="00AB1079"/>
    <w:rsid w:val="00AB3ABD"/>
    <w:rsid w:val="00AC4A5F"/>
    <w:rsid w:val="00AD0D7F"/>
    <w:rsid w:val="00AF02CA"/>
    <w:rsid w:val="00B0012C"/>
    <w:rsid w:val="00B13C16"/>
    <w:rsid w:val="00B2769E"/>
    <w:rsid w:val="00B352A5"/>
    <w:rsid w:val="00B43248"/>
    <w:rsid w:val="00B45953"/>
    <w:rsid w:val="00B508C3"/>
    <w:rsid w:val="00B5587C"/>
    <w:rsid w:val="00B572E2"/>
    <w:rsid w:val="00B635BE"/>
    <w:rsid w:val="00B71B72"/>
    <w:rsid w:val="00B728AF"/>
    <w:rsid w:val="00B80F59"/>
    <w:rsid w:val="00B83556"/>
    <w:rsid w:val="00B87E70"/>
    <w:rsid w:val="00B935DA"/>
    <w:rsid w:val="00BB43B3"/>
    <w:rsid w:val="00BB4606"/>
    <w:rsid w:val="00BB6DED"/>
    <w:rsid w:val="00BC4B43"/>
    <w:rsid w:val="00BD0BA5"/>
    <w:rsid w:val="00BD2BE2"/>
    <w:rsid w:val="00BF0C47"/>
    <w:rsid w:val="00BF42C5"/>
    <w:rsid w:val="00C1015D"/>
    <w:rsid w:val="00C1067B"/>
    <w:rsid w:val="00C1511B"/>
    <w:rsid w:val="00C22E00"/>
    <w:rsid w:val="00C313E3"/>
    <w:rsid w:val="00C31739"/>
    <w:rsid w:val="00C34B1D"/>
    <w:rsid w:val="00C36D8A"/>
    <w:rsid w:val="00C4154E"/>
    <w:rsid w:val="00C4696B"/>
    <w:rsid w:val="00C76191"/>
    <w:rsid w:val="00C8424F"/>
    <w:rsid w:val="00CA2039"/>
    <w:rsid w:val="00CA6B17"/>
    <w:rsid w:val="00CD575C"/>
    <w:rsid w:val="00CE6E90"/>
    <w:rsid w:val="00CF4F10"/>
    <w:rsid w:val="00CF57C9"/>
    <w:rsid w:val="00CF600C"/>
    <w:rsid w:val="00D01344"/>
    <w:rsid w:val="00D04398"/>
    <w:rsid w:val="00D05023"/>
    <w:rsid w:val="00D118FF"/>
    <w:rsid w:val="00D17D30"/>
    <w:rsid w:val="00D454B3"/>
    <w:rsid w:val="00D568F4"/>
    <w:rsid w:val="00D70567"/>
    <w:rsid w:val="00D75FFA"/>
    <w:rsid w:val="00D805AC"/>
    <w:rsid w:val="00D806C0"/>
    <w:rsid w:val="00D841D6"/>
    <w:rsid w:val="00D85B9C"/>
    <w:rsid w:val="00DB6A1D"/>
    <w:rsid w:val="00DC3E53"/>
    <w:rsid w:val="00DC611C"/>
    <w:rsid w:val="00DF1D18"/>
    <w:rsid w:val="00DF3419"/>
    <w:rsid w:val="00DF4F7A"/>
    <w:rsid w:val="00DF5D1E"/>
    <w:rsid w:val="00E11D48"/>
    <w:rsid w:val="00E12530"/>
    <w:rsid w:val="00E154F4"/>
    <w:rsid w:val="00E2517D"/>
    <w:rsid w:val="00E333C7"/>
    <w:rsid w:val="00E36D0A"/>
    <w:rsid w:val="00E41DBC"/>
    <w:rsid w:val="00E4707D"/>
    <w:rsid w:val="00E56221"/>
    <w:rsid w:val="00E5776D"/>
    <w:rsid w:val="00E647BF"/>
    <w:rsid w:val="00E67D28"/>
    <w:rsid w:val="00E805A2"/>
    <w:rsid w:val="00EA5A71"/>
    <w:rsid w:val="00EB42B9"/>
    <w:rsid w:val="00EC44F0"/>
    <w:rsid w:val="00ED33FC"/>
    <w:rsid w:val="00ED6D33"/>
    <w:rsid w:val="00EE38D1"/>
    <w:rsid w:val="00EE4D58"/>
    <w:rsid w:val="00EF1F45"/>
    <w:rsid w:val="00EF35F3"/>
    <w:rsid w:val="00EF4529"/>
    <w:rsid w:val="00EF617B"/>
    <w:rsid w:val="00F000BF"/>
    <w:rsid w:val="00F00BE5"/>
    <w:rsid w:val="00F01AD0"/>
    <w:rsid w:val="00F0795E"/>
    <w:rsid w:val="00F107EB"/>
    <w:rsid w:val="00F116AA"/>
    <w:rsid w:val="00F17964"/>
    <w:rsid w:val="00F25C7E"/>
    <w:rsid w:val="00F34883"/>
    <w:rsid w:val="00F41908"/>
    <w:rsid w:val="00F423D0"/>
    <w:rsid w:val="00F61450"/>
    <w:rsid w:val="00F739BB"/>
    <w:rsid w:val="00F73B5E"/>
    <w:rsid w:val="00F769BE"/>
    <w:rsid w:val="00F812A2"/>
    <w:rsid w:val="00F9345C"/>
    <w:rsid w:val="00F93BC1"/>
    <w:rsid w:val="00FA6F39"/>
    <w:rsid w:val="00FB46BF"/>
    <w:rsid w:val="00FB78D3"/>
    <w:rsid w:val="00FC2A0C"/>
    <w:rsid w:val="00FC4371"/>
    <w:rsid w:val="00FE088E"/>
    <w:rsid w:val="00FF26DB"/>
    <w:rsid w:val="00FF7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D1F50"/>
  <w15:chartTrackingRefBased/>
  <w15:docId w15:val="{10E5ECEB-4491-4A9B-B6A0-7501AFCE8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42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B42B9"/>
    <w:pPr>
      <w:jc w:val="center"/>
    </w:pPr>
    <w:rPr>
      <w:b/>
      <w:szCs w:val="32"/>
    </w:rPr>
  </w:style>
  <w:style w:type="character" w:customStyle="1" w:styleId="a4">
    <w:name w:val="Название Знак"/>
    <w:basedOn w:val="a0"/>
    <w:link w:val="a3"/>
    <w:rsid w:val="00EB42B9"/>
    <w:rPr>
      <w:rFonts w:ascii="Times New Roman" w:eastAsia="Times New Roman" w:hAnsi="Times New Roman" w:cs="Times New Roman"/>
      <w:b/>
      <w:sz w:val="24"/>
      <w:szCs w:val="32"/>
      <w:lang w:eastAsia="ru-RU"/>
    </w:rPr>
  </w:style>
  <w:style w:type="paragraph" w:styleId="2">
    <w:name w:val="Body Text Indent 2"/>
    <w:basedOn w:val="a"/>
    <w:link w:val="20"/>
    <w:rsid w:val="00EB42B9"/>
    <w:pPr>
      <w:ind w:firstLine="600"/>
      <w:jc w:val="both"/>
    </w:pPr>
    <w:rPr>
      <w:sz w:val="22"/>
      <w:szCs w:val="22"/>
    </w:rPr>
  </w:style>
  <w:style w:type="character" w:customStyle="1" w:styleId="20">
    <w:name w:val="Основной текст с отступом 2 Знак"/>
    <w:basedOn w:val="a0"/>
    <w:link w:val="2"/>
    <w:rsid w:val="00EB42B9"/>
    <w:rPr>
      <w:rFonts w:ascii="Times New Roman" w:eastAsia="Times New Roman" w:hAnsi="Times New Roman" w:cs="Times New Roman"/>
      <w:lang w:eastAsia="ru-RU"/>
    </w:rPr>
  </w:style>
  <w:style w:type="paragraph" w:styleId="a5">
    <w:name w:val="footer"/>
    <w:basedOn w:val="a"/>
    <w:link w:val="a6"/>
    <w:uiPriority w:val="99"/>
    <w:rsid w:val="00EB42B9"/>
    <w:pPr>
      <w:tabs>
        <w:tab w:val="center" w:pos="4677"/>
        <w:tab w:val="right" w:pos="9355"/>
      </w:tabs>
    </w:pPr>
    <w:rPr>
      <w:lang w:val="x-none" w:eastAsia="x-none"/>
    </w:rPr>
  </w:style>
  <w:style w:type="character" w:customStyle="1" w:styleId="a6">
    <w:name w:val="Нижний колонтитул Знак"/>
    <w:basedOn w:val="a0"/>
    <w:link w:val="a5"/>
    <w:uiPriority w:val="99"/>
    <w:rsid w:val="00EB42B9"/>
    <w:rPr>
      <w:rFonts w:ascii="Times New Roman" w:eastAsia="Times New Roman" w:hAnsi="Times New Roman" w:cs="Times New Roman"/>
      <w:sz w:val="24"/>
      <w:szCs w:val="24"/>
      <w:lang w:val="x-none" w:eastAsia="x-none"/>
    </w:rPr>
  </w:style>
  <w:style w:type="character" w:styleId="a7">
    <w:name w:val="Hyperlink"/>
    <w:rsid w:val="00EB42B9"/>
    <w:rPr>
      <w:color w:val="0000FF"/>
      <w:u w:val="single"/>
    </w:rPr>
  </w:style>
  <w:style w:type="paragraph" w:styleId="a8">
    <w:name w:val="header"/>
    <w:basedOn w:val="a"/>
    <w:link w:val="a9"/>
    <w:uiPriority w:val="99"/>
    <w:unhideWhenUsed/>
    <w:rsid w:val="00EB42B9"/>
    <w:pPr>
      <w:tabs>
        <w:tab w:val="center" w:pos="4677"/>
        <w:tab w:val="right" w:pos="9355"/>
      </w:tabs>
    </w:pPr>
  </w:style>
  <w:style w:type="character" w:customStyle="1" w:styleId="a9">
    <w:name w:val="Верхний колонтитул Знак"/>
    <w:basedOn w:val="a0"/>
    <w:link w:val="a8"/>
    <w:uiPriority w:val="99"/>
    <w:rsid w:val="00EB42B9"/>
    <w:rPr>
      <w:rFonts w:ascii="Times New Roman" w:eastAsia="Times New Roman" w:hAnsi="Times New Roman" w:cs="Times New Roman"/>
      <w:sz w:val="24"/>
      <w:szCs w:val="24"/>
      <w:lang w:eastAsia="ru-RU"/>
    </w:rPr>
  </w:style>
  <w:style w:type="character" w:customStyle="1" w:styleId="wmi-callto">
    <w:name w:val="wmi-callto"/>
    <w:basedOn w:val="a0"/>
    <w:rsid w:val="00930F11"/>
  </w:style>
  <w:style w:type="paragraph" w:styleId="aa">
    <w:name w:val="Balloon Text"/>
    <w:basedOn w:val="a"/>
    <w:link w:val="ab"/>
    <w:uiPriority w:val="99"/>
    <w:semiHidden/>
    <w:unhideWhenUsed/>
    <w:rsid w:val="003943EE"/>
    <w:rPr>
      <w:rFonts w:ascii="Segoe UI" w:hAnsi="Segoe UI" w:cs="Segoe UI"/>
      <w:sz w:val="18"/>
      <w:szCs w:val="18"/>
    </w:rPr>
  </w:style>
  <w:style w:type="character" w:customStyle="1" w:styleId="ab">
    <w:name w:val="Текст выноски Знак"/>
    <w:basedOn w:val="a0"/>
    <w:link w:val="aa"/>
    <w:uiPriority w:val="99"/>
    <w:semiHidden/>
    <w:rsid w:val="003943EE"/>
    <w:rPr>
      <w:rFonts w:ascii="Segoe UI" w:eastAsia="Times New Roman" w:hAnsi="Segoe UI" w:cs="Segoe UI"/>
      <w:sz w:val="18"/>
      <w:szCs w:val="18"/>
      <w:lang w:eastAsia="ru-RU"/>
    </w:rPr>
  </w:style>
  <w:style w:type="character" w:styleId="ac">
    <w:name w:val="annotation reference"/>
    <w:basedOn w:val="a0"/>
    <w:uiPriority w:val="99"/>
    <w:semiHidden/>
    <w:unhideWhenUsed/>
    <w:rsid w:val="002E0809"/>
    <w:rPr>
      <w:sz w:val="16"/>
      <w:szCs w:val="16"/>
    </w:rPr>
  </w:style>
  <w:style w:type="paragraph" w:styleId="ad">
    <w:name w:val="annotation text"/>
    <w:basedOn w:val="a"/>
    <w:link w:val="ae"/>
    <w:uiPriority w:val="99"/>
    <w:semiHidden/>
    <w:unhideWhenUsed/>
    <w:rsid w:val="002E0809"/>
    <w:rPr>
      <w:sz w:val="20"/>
      <w:szCs w:val="20"/>
    </w:rPr>
  </w:style>
  <w:style w:type="character" w:customStyle="1" w:styleId="ae">
    <w:name w:val="Текст примечания Знак"/>
    <w:basedOn w:val="a0"/>
    <w:link w:val="ad"/>
    <w:uiPriority w:val="99"/>
    <w:semiHidden/>
    <w:rsid w:val="002E0809"/>
    <w:rPr>
      <w:rFonts w:ascii="Times New Roman" w:eastAsia="Times New Roman" w:hAnsi="Times New Roman" w:cs="Times New Roman"/>
      <w:sz w:val="20"/>
      <w:szCs w:val="20"/>
      <w:lang w:eastAsia="ru-RU"/>
    </w:rPr>
  </w:style>
  <w:style w:type="paragraph" w:styleId="af">
    <w:name w:val="List Paragraph"/>
    <w:basedOn w:val="a"/>
    <w:uiPriority w:val="99"/>
    <w:qFormat/>
    <w:rsid w:val="00221710"/>
    <w:pPr>
      <w:ind w:left="720"/>
      <w:contextualSpacing/>
    </w:pPr>
  </w:style>
  <w:style w:type="paragraph" w:styleId="af0">
    <w:name w:val="annotation subject"/>
    <w:basedOn w:val="ad"/>
    <w:next w:val="ad"/>
    <w:link w:val="af1"/>
    <w:uiPriority w:val="99"/>
    <w:semiHidden/>
    <w:unhideWhenUsed/>
    <w:rsid w:val="00266DC0"/>
    <w:rPr>
      <w:b/>
      <w:bCs/>
    </w:rPr>
  </w:style>
  <w:style w:type="character" w:customStyle="1" w:styleId="af1">
    <w:name w:val="Тема примечания Знак"/>
    <w:basedOn w:val="ae"/>
    <w:link w:val="af0"/>
    <w:uiPriority w:val="99"/>
    <w:semiHidden/>
    <w:rsid w:val="00266DC0"/>
    <w:rPr>
      <w:rFonts w:ascii="Times New Roman" w:eastAsia="Times New Roman" w:hAnsi="Times New Roman" w:cs="Times New Roman"/>
      <w:b/>
      <w:bCs/>
      <w:sz w:val="20"/>
      <w:szCs w:val="20"/>
      <w:lang w:eastAsia="ru-RU"/>
    </w:rPr>
  </w:style>
  <w:style w:type="paragraph" w:styleId="af2">
    <w:name w:val="Revision"/>
    <w:hidden/>
    <w:uiPriority w:val="99"/>
    <w:semiHidden/>
    <w:rsid w:val="00B635BE"/>
    <w:pPr>
      <w:spacing w:after="0" w:line="240" w:lineRule="auto"/>
    </w:pPr>
    <w:rPr>
      <w:rFonts w:ascii="Times New Roman" w:eastAsia="Times New Roman" w:hAnsi="Times New Roman" w:cs="Times New Roman"/>
      <w:sz w:val="24"/>
      <w:szCs w:val="24"/>
      <w:lang w:eastAsia="ru-RU"/>
    </w:rPr>
  </w:style>
  <w:style w:type="paragraph" w:styleId="af3">
    <w:name w:val="No Spacing"/>
    <w:uiPriority w:val="99"/>
    <w:qFormat/>
    <w:rsid w:val="008E7C67"/>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42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kodeks.ru/noframe/StandardsSearch?d&amp;nd=901714253&amp;prevDoc=1200009557" TargetMode="External"/><Relationship Id="rId4" Type="http://schemas.openxmlformats.org/officeDocument/2006/relationships/settings" Target="settings.xml"/><Relationship Id="rId9" Type="http://schemas.openxmlformats.org/officeDocument/2006/relationships/hyperlink" Target="http://www.kodeks.ru/noframe/StandardsSearch?d&amp;nd=1200006710&amp;prevDoc=12000095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5F40D-DC26-4B69-A9A5-2A4C43108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1</Pages>
  <Words>3925</Words>
  <Characters>22378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Суханогова Ирина Михайловна</dc:creator>
  <cp:keywords/>
  <dc:description/>
  <cp:lastModifiedBy>Севастьянова Мария Валерьевна</cp:lastModifiedBy>
  <cp:revision>22</cp:revision>
  <cp:lastPrinted>2022-09-25T23:09:00Z</cp:lastPrinted>
  <dcterms:created xsi:type="dcterms:W3CDTF">2022-01-28T04:20:00Z</dcterms:created>
  <dcterms:modified xsi:type="dcterms:W3CDTF">2022-09-26T05:08:00Z</dcterms:modified>
</cp:coreProperties>
</file>